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038" w:rsidRDefault="00756038">
      <w:pPr>
        <w:spacing w:after="0"/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756038" w:rsidRDefault="00E80CBA">
      <w:pPr>
        <w:spacing w:after="0"/>
        <w:jc w:val="center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noProof/>
          <w:sz w:val="24"/>
          <w:szCs w:val="24"/>
          <w:lang w:val="hr-HR"/>
        </w:rPr>
        <w:drawing>
          <wp:anchor distT="0" distB="635" distL="0" distR="114300" simplePos="0" relativeHeight="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-282575</wp:posOffset>
            </wp:positionV>
            <wp:extent cx="1586230" cy="1370965"/>
            <wp:effectExtent l="0" t="0" r="0" b="0"/>
            <wp:wrapSquare wrapText="bothSides"/>
            <wp:docPr id="1" name="Slika 0" descr="L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0" descr="LAG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1370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6038" w:rsidRDefault="00756038">
      <w:pPr>
        <w:spacing w:after="0"/>
        <w:jc w:val="both"/>
        <w:rPr>
          <w:rFonts w:ascii="Times New Roman" w:hAnsi="Times New Roman"/>
          <w:i/>
          <w:color w:val="FF0000"/>
          <w:sz w:val="24"/>
          <w:szCs w:val="24"/>
          <w:lang w:val="hr-HR"/>
        </w:rPr>
      </w:pPr>
    </w:p>
    <w:p w:rsidR="00756038" w:rsidRDefault="00756038">
      <w:pPr>
        <w:spacing w:after="0"/>
        <w:jc w:val="both"/>
        <w:rPr>
          <w:rFonts w:ascii="Times New Roman" w:hAnsi="Times New Roman"/>
          <w:i/>
          <w:color w:val="FF0000"/>
          <w:sz w:val="24"/>
          <w:szCs w:val="24"/>
          <w:lang w:val="hr-HR"/>
        </w:rPr>
      </w:pPr>
    </w:p>
    <w:p w:rsidR="00756038" w:rsidRDefault="00756038">
      <w:pPr>
        <w:spacing w:after="0"/>
        <w:jc w:val="both"/>
        <w:rPr>
          <w:rFonts w:ascii="Times New Roman" w:hAnsi="Times New Roman"/>
          <w:i/>
          <w:color w:val="FF0000"/>
          <w:sz w:val="24"/>
          <w:szCs w:val="24"/>
          <w:lang w:val="hr-HR"/>
        </w:rPr>
      </w:pPr>
    </w:p>
    <w:p w:rsidR="00756038" w:rsidRDefault="00756038">
      <w:pPr>
        <w:spacing w:after="0"/>
        <w:jc w:val="both"/>
        <w:rPr>
          <w:rFonts w:ascii="Times New Roman" w:hAnsi="Times New Roman"/>
          <w:i/>
          <w:color w:val="FF0000"/>
          <w:sz w:val="24"/>
          <w:szCs w:val="24"/>
          <w:lang w:val="hr-HR"/>
        </w:rPr>
      </w:pPr>
    </w:p>
    <w:p w:rsidR="00756038" w:rsidRDefault="00756038">
      <w:pPr>
        <w:spacing w:after="0"/>
        <w:jc w:val="both"/>
        <w:rPr>
          <w:rFonts w:ascii="Times New Roman" w:hAnsi="Times New Roman"/>
          <w:i/>
          <w:color w:val="FF0000"/>
          <w:sz w:val="24"/>
          <w:szCs w:val="24"/>
          <w:lang w:val="hr-HR"/>
        </w:rPr>
      </w:pPr>
    </w:p>
    <w:p w:rsidR="00756038" w:rsidRDefault="00756038">
      <w:pPr>
        <w:spacing w:before="113" w:after="113" w:line="240" w:lineRule="auto"/>
        <w:rPr>
          <w:rFonts w:ascii="Times New Roman" w:hAnsi="Times New Roman"/>
          <w:b/>
        </w:rPr>
      </w:pPr>
    </w:p>
    <w:p w:rsidR="00550253" w:rsidRPr="00AE6C97" w:rsidRDefault="00550253" w:rsidP="00AE6C97">
      <w:pPr>
        <w:spacing w:before="113" w:after="113"/>
        <w:jc w:val="center"/>
        <w:rPr>
          <w:rFonts w:eastAsia="Times New Roman" w:cs="Calibri"/>
          <w:b/>
          <w:color w:val="auto"/>
          <w:sz w:val="28"/>
          <w:szCs w:val="28"/>
          <w:lang w:val="hr-HR" w:eastAsia="hr-HR"/>
        </w:rPr>
      </w:pPr>
      <w:r w:rsidRPr="00AE6C97">
        <w:rPr>
          <w:rFonts w:asciiTheme="minorHAnsi" w:hAnsiTheme="minorHAnsi" w:cstheme="minorHAnsi"/>
          <w:b/>
          <w:color w:val="auto"/>
          <w:sz w:val="28"/>
          <w:szCs w:val="28"/>
          <w:lang w:val="hr-HR"/>
        </w:rPr>
        <w:t xml:space="preserve">Informacije o Natječaju </w:t>
      </w:r>
      <w:r w:rsidRPr="00AE6C97">
        <w:rPr>
          <w:rFonts w:eastAsia="Times New Roman" w:cs="Calibri"/>
          <w:b/>
          <w:color w:val="auto"/>
          <w:sz w:val="28"/>
          <w:szCs w:val="28"/>
          <w:lang w:val="hr-HR" w:eastAsia="hr-HR"/>
        </w:rPr>
        <w:t xml:space="preserve">za </w:t>
      </w:r>
      <w:r w:rsidR="00AE6C97" w:rsidRPr="00AE6C97">
        <w:rPr>
          <w:rFonts w:eastAsia="Times New Roman" w:cs="Calibri"/>
          <w:b/>
          <w:color w:val="auto"/>
          <w:sz w:val="28"/>
          <w:szCs w:val="28"/>
          <w:lang w:val="hr-HR" w:eastAsia="hr-HR"/>
        </w:rPr>
        <w:t>TO 1.2.1. „</w:t>
      </w:r>
      <w:proofErr w:type="spellStart"/>
      <w:r w:rsidR="00AE6C97" w:rsidRPr="00AE6C97">
        <w:rPr>
          <w:rFonts w:eastAsia="Times New Roman" w:cs="Calibri"/>
          <w:b/>
          <w:color w:val="auto"/>
          <w:sz w:val="28"/>
          <w:szCs w:val="28"/>
          <w:lang w:eastAsia="hr-HR"/>
        </w:rPr>
        <w:t>Restrukturiranje</w:t>
      </w:r>
      <w:proofErr w:type="spellEnd"/>
      <w:r w:rsidR="00AE6C97" w:rsidRPr="00AE6C97">
        <w:rPr>
          <w:rFonts w:eastAsia="Times New Roman" w:cs="Calibri"/>
          <w:b/>
          <w:color w:val="auto"/>
          <w:sz w:val="28"/>
          <w:szCs w:val="28"/>
          <w:lang w:eastAsia="hr-HR"/>
        </w:rPr>
        <w:t xml:space="preserve">, </w:t>
      </w:r>
      <w:proofErr w:type="spellStart"/>
      <w:r w:rsidR="00AE6C97" w:rsidRPr="00AE6C97">
        <w:rPr>
          <w:rFonts w:eastAsia="Times New Roman" w:cs="Calibri"/>
          <w:b/>
          <w:color w:val="auto"/>
          <w:sz w:val="28"/>
          <w:szCs w:val="28"/>
          <w:lang w:eastAsia="hr-HR"/>
        </w:rPr>
        <w:t>modernizacija</w:t>
      </w:r>
      <w:proofErr w:type="spellEnd"/>
      <w:r w:rsidR="00AE6C97" w:rsidRPr="00AE6C97">
        <w:rPr>
          <w:rFonts w:eastAsia="Times New Roman" w:cs="Calibri"/>
          <w:b/>
          <w:color w:val="auto"/>
          <w:sz w:val="28"/>
          <w:szCs w:val="28"/>
          <w:lang w:eastAsia="hr-HR"/>
        </w:rPr>
        <w:t xml:space="preserve"> </w:t>
      </w:r>
      <w:proofErr w:type="spellStart"/>
      <w:r w:rsidR="00AE6C97" w:rsidRPr="00AE6C97">
        <w:rPr>
          <w:rFonts w:eastAsia="Times New Roman" w:cs="Calibri"/>
          <w:b/>
          <w:color w:val="auto"/>
          <w:sz w:val="28"/>
          <w:szCs w:val="28"/>
          <w:lang w:eastAsia="hr-HR"/>
        </w:rPr>
        <w:t>i</w:t>
      </w:r>
      <w:proofErr w:type="spellEnd"/>
      <w:r w:rsidR="00AE6C97" w:rsidRPr="00AE6C97">
        <w:rPr>
          <w:rFonts w:eastAsia="Times New Roman" w:cs="Calibri"/>
          <w:b/>
          <w:color w:val="auto"/>
          <w:sz w:val="28"/>
          <w:szCs w:val="28"/>
          <w:lang w:eastAsia="hr-HR"/>
        </w:rPr>
        <w:t xml:space="preserve"> </w:t>
      </w:r>
      <w:proofErr w:type="spellStart"/>
      <w:r w:rsidR="00AE6C97" w:rsidRPr="00AE6C97">
        <w:rPr>
          <w:rFonts w:eastAsia="Times New Roman" w:cs="Calibri"/>
          <w:b/>
          <w:color w:val="auto"/>
          <w:sz w:val="28"/>
          <w:szCs w:val="28"/>
          <w:lang w:eastAsia="hr-HR"/>
        </w:rPr>
        <w:t>povećanje</w:t>
      </w:r>
      <w:proofErr w:type="spellEnd"/>
      <w:r w:rsidR="00AE6C97" w:rsidRPr="00AE6C97">
        <w:rPr>
          <w:rFonts w:eastAsia="Times New Roman" w:cs="Calibri"/>
          <w:b/>
          <w:color w:val="auto"/>
          <w:sz w:val="28"/>
          <w:szCs w:val="28"/>
          <w:lang w:eastAsia="hr-HR"/>
        </w:rPr>
        <w:t xml:space="preserve"> </w:t>
      </w:r>
      <w:proofErr w:type="spellStart"/>
      <w:r w:rsidR="00AE6C97" w:rsidRPr="00AE6C97">
        <w:rPr>
          <w:rFonts w:eastAsia="Times New Roman" w:cs="Calibri"/>
          <w:b/>
          <w:color w:val="auto"/>
          <w:sz w:val="28"/>
          <w:szCs w:val="28"/>
          <w:lang w:eastAsia="hr-HR"/>
        </w:rPr>
        <w:t>konkurentnosti</w:t>
      </w:r>
      <w:proofErr w:type="spellEnd"/>
      <w:r w:rsidR="00AE6C97" w:rsidRPr="00AE6C97">
        <w:rPr>
          <w:rFonts w:eastAsia="Times New Roman" w:cs="Calibri"/>
          <w:b/>
          <w:color w:val="auto"/>
          <w:sz w:val="28"/>
          <w:szCs w:val="28"/>
          <w:lang w:eastAsia="hr-HR"/>
        </w:rPr>
        <w:t xml:space="preserve"> </w:t>
      </w:r>
      <w:proofErr w:type="spellStart"/>
      <w:r w:rsidR="00AE6C97" w:rsidRPr="00AE6C97">
        <w:rPr>
          <w:rFonts w:eastAsia="Times New Roman" w:cs="Calibri"/>
          <w:b/>
          <w:color w:val="auto"/>
          <w:sz w:val="28"/>
          <w:szCs w:val="28"/>
          <w:lang w:eastAsia="hr-HR"/>
        </w:rPr>
        <w:t>poljoprivrednih</w:t>
      </w:r>
      <w:proofErr w:type="spellEnd"/>
      <w:r w:rsidR="00AE6C97" w:rsidRPr="00AE6C97">
        <w:rPr>
          <w:rFonts w:eastAsia="Times New Roman" w:cs="Calibri"/>
          <w:b/>
          <w:color w:val="auto"/>
          <w:sz w:val="28"/>
          <w:szCs w:val="28"/>
          <w:lang w:eastAsia="hr-HR"/>
        </w:rPr>
        <w:t xml:space="preserve"> </w:t>
      </w:r>
      <w:proofErr w:type="spellStart"/>
      <w:r w:rsidR="00AE6C97" w:rsidRPr="00AE6C97">
        <w:rPr>
          <w:rFonts w:eastAsia="Times New Roman" w:cs="Calibri"/>
          <w:b/>
          <w:color w:val="auto"/>
          <w:sz w:val="28"/>
          <w:szCs w:val="28"/>
          <w:lang w:eastAsia="hr-HR"/>
        </w:rPr>
        <w:t>gospodarstava</w:t>
      </w:r>
      <w:proofErr w:type="spellEnd"/>
      <w:r w:rsidR="00AE6C97" w:rsidRPr="00AE6C97">
        <w:rPr>
          <w:rFonts w:eastAsia="Times New Roman" w:cs="Calibri"/>
          <w:b/>
          <w:color w:val="auto"/>
          <w:sz w:val="28"/>
          <w:szCs w:val="28"/>
          <w:lang w:eastAsia="hr-HR"/>
        </w:rPr>
        <w:t xml:space="preserve">”, </w:t>
      </w:r>
      <w:proofErr w:type="spellStart"/>
      <w:r w:rsidR="00AE6C97" w:rsidRPr="00AE6C97">
        <w:rPr>
          <w:rFonts w:eastAsia="Times New Roman" w:cs="Calibri"/>
          <w:b/>
          <w:color w:val="auto"/>
          <w:sz w:val="28"/>
          <w:szCs w:val="28"/>
          <w:lang w:eastAsia="hr-HR"/>
        </w:rPr>
        <w:t>sukladan</w:t>
      </w:r>
      <w:proofErr w:type="spellEnd"/>
      <w:r w:rsidR="00AE6C97" w:rsidRPr="00AE6C97">
        <w:rPr>
          <w:rFonts w:eastAsia="Times New Roman" w:cs="Calibri"/>
          <w:b/>
          <w:color w:val="auto"/>
          <w:sz w:val="28"/>
          <w:szCs w:val="28"/>
          <w:lang w:eastAsia="hr-HR"/>
        </w:rPr>
        <w:t xml:space="preserve"> </w:t>
      </w:r>
      <w:bookmarkStart w:id="0" w:name="_GoBack"/>
      <w:bookmarkEnd w:id="0"/>
      <w:proofErr w:type="spellStart"/>
      <w:r w:rsidR="00AE6C97" w:rsidRPr="00AE6C97">
        <w:rPr>
          <w:rFonts w:eastAsia="Times New Roman" w:cs="Calibri"/>
          <w:b/>
          <w:color w:val="auto"/>
          <w:sz w:val="28"/>
          <w:szCs w:val="28"/>
          <w:lang w:eastAsia="hr-HR"/>
        </w:rPr>
        <w:t>nacionalnom</w:t>
      </w:r>
      <w:proofErr w:type="spellEnd"/>
      <w:r w:rsidR="00AE6C97" w:rsidRPr="00AE6C97">
        <w:rPr>
          <w:rFonts w:eastAsia="Times New Roman" w:cs="Calibri"/>
          <w:b/>
          <w:color w:val="auto"/>
          <w:sz w:val="28"/>
          <w:szCs w:val="28"/>
          <w:lang w:eastAsia="hr-HR"/>
        </w:rPr>
        <w:t xml:space="preserve"> TO 4.1.1.</w:t>
      </w:r>
    </w:p>
    <w:p w:rsidR="00AE6C97" w:rsidRDefault="00AE6C97" w:rsidP="00AE6C97">
      <w:pPr>
        <w:spacing w:before="113" w:after="113"/>
        <w:jc w:val="center"/>
        <w:rPr>
          <w:rFonts w:eastAsia="Times New Roman" w:cs="Calibri"/>
          <w:b/>
          <w:color w:val="auto"/>
          <w:sz w:val="28"/>
          <w:szCs w:val="28"/>
          <w:lang w:val="hr-HR" w:eastAsia="hr-HR"/>
        </w:rPr>
      </w:pPr>
    </w:p>
    <w:p w:rsidR="00AE6C97" w:rsidRPr="005E3F1B" w:rsidRDefault="00AE6C97" w:rsidP="00AE6C97">
      <w:pPr>
        <w:shd w:val="clear" w:color="auto" w:fill="FFFFFF"/>
        <w:spacing w:before="75" w:after="75" w:line="240" w:lineRule="auto"/>
        <w:rPr>
          <w:rFonts w:eastAsia="Times New Roman" w:cs="Calibri"/>
          <w:lang w:val="hr-HR" w:eastAsia="hr-HR"/>
        </w:rPr>
      </w:pPr>
      <w:r w:rsidRPr="005E3F1B">
        <w:rPr>
          <w:rFonts w:eastAsia="Times New Roman" w:cs="Calibri"/>
          <w:color w:val="auto"/>
          <w:sz w:val="24"/>
          <w:szCs w:val="24"/>
          <w:lang w:val="hr-HR" w:eastAsia="hr-HR"/>
        </w:rPr>
        <w:t xml:space="preserve">LAG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val="hr-HR" w:eastAsia="hr-HR"/>
        </w:rPr>
        <w:t>Bosutski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val="hr-HR" w:eastAsia="hr-HR"/>
        </w:rPr>
        <w:t xml:space="preserve"> niz dana 09. 05. 2019. godine objavio 3. LAG Natječaj za TO 1.2.1.</w:t>
      </w:r>
      <w:r>
        <w:rPr>
          <w:rFonts w:eastAsia="Times New Roman" w:cs="Calibri"/>
          <w:color w:val="auto"/>
          <w:sz w:val="24"/>
          <w:szCs w:val="24"/>
          <w:lang w:val="hr-HR" w:eastAsia="hr-HR"/>
        </w:rPr>
        <w:t xml:space="preserve"> </w:t>
      </w:r>
      <w:r w:rsidRPr="005E3F1B">
        <w:rPr>
          <w:rFonts w:eastAsia="Times New Roman" w:cs="Calibri"/>
          <w:color w:val="auto"/>
          <w:sz w:val="24"/>
          <w:szCs w:val="24"/>
          <w:lang w:val="hr-HR" w:eastAsia="hr-HR"/>
        </w:rPr>
        <w:t>„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Restrukturiranje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,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modernizacija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i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povećanje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konkurentnosti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poljoprivrednih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gospodarstava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”,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sukladan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nacionalnom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TO 4.1.1.</w:t>
      </w:r>
    </w:p>
    <w:p w:rsidR="00AE6C97" w:rsidRDefault="00AE6C97" w:rsidP="00AE6C97">
      <w:pPr>
        <w:shd w:val="clear" w:color="auto" w:fill="FFFFFF"/>
        <w:spacing w:line="235" w:lineRule="atLeast"/>
        <w:jc w:val="both"/>
        <w:rPr>
          <w:rFonts w:eastAsia="Times New Roman" w:cs="Calibri"/>
          <w:lang w:val="hr-HR" w:eastAsia="hr-HR"/>
        </w:rPr>
      </w:pPr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 </w:t>
      </w:r>
    </w:p>
    <w:p w:rsidR="00AE6C97" w:rsidRPr="005E3F1B" w:rsidRDefault="00AE6C97" w:rsidP="00AE6C97">
      <w:pPr>
        <w:shd w:val="clear" w:color="auto" w:fill="FFFFFF"/>
        <w:spacing w:line="235" w:lineRule="atLeast"/>
        <w:jc w:val="both"/>
        <w:rPr>
          <w:rFonts w:eastAsia="Times New Roman" w:cs="Calibri"/>
          <w:lang w:val="hr-HR" w:eastAsia="hr-HR"/>
        </w:rPr>
      </w:pP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Najniža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vrijednost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potpore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po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projektu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iznosi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5.000 EUR u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kunskoj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protuvrijednosti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37.062,50 HRK. 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Najviša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vrijednost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potpore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po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projektu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iznosi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15.000 </w:t>
      </w:r>
      <w:proofErr w:type="gram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EUR  u</w:t>
      </w:r>
      <w:proofErr w:type="gram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kunskoj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protuvrijednosti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111.187,50 HRK.</w:t>
      </w:r>
    </w:p>
    <w:p w:rsidR="00AE6C97" w:rsidRPr="005E3F1B" w:rsidRDefault="00AE6C97" w:rsidP="00AE6C97">
      <w:pPr>
        <w:shd w:val="clear" w:color="auto" w:fill="FFFFFF"/>
        <w:spacing w:before="240" w:after="240" w:line="240" w:lineRule="auto"/>
        <w:ind w:left="578"/>
        <w:outlineLvl w:val="1"/>
        <w:rPr>
          <w:rFonts w:ascii="Cambria" w:eastAsia="Times New Roman" w:hAnsi="Cambria"/>
          <w:color w:val="365F91"/>
          <w:sz w:val="26"/>
          <w:szCs w:val="26"/>
          <w:lang w:val="hr-HR" w:eastAsia="hr-HR"/>
        </w:rPr>
      </w:pPr>
      <w:bookmarkStart w:id="1" w:name="m_232509002337254974__Toc536698223"/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Prihvatljivost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nositelja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projekta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(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Tko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može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sudjelovati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?)</w:t>
      </w:r>
      <w:bookmarkEnd w:id="1"/>
    </w:p>
    <w:p w:rsidR="00AE6C97" w:rsidRPr="005E3F1B" w:rsidRDefault="00AE6C97" w:rsidP="00AE6C97">
      <w:pPr>
        <w:shd w:val="clear" w:color="auto" w:fill="FFFFFF"/>
        <w:spacing w:after="120" w:line="240" w:lineRule="auto"/>
        <w:ind w:left="180"/>
        <w:jc w:val="both"/>
        <w:rPr>
          <w:rFonts w:eastAsia="Times New Roman" w:cs="Calibri"/>
          <w:lang w:val="hr-HR" w:eastAsia="hr-HR"/>
        </w:rPr>
      </w:pPr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a)</w:t>
      </w:r>
      <w:r w:rsidRPr="005E3F1B">
        <w:rPr>
          <w:rFonts w:ascii="Times New Roman" w:eastAsia="Times New Roman" w:hAnsi="Times New Roman"/>
          <w:color w:val="auto"/>
          <w:sz w:val="14"/>
          <w:szCs w:val="14"/>
          <w:lang w:eastAsia="hr-HR"/>
        </w:rPr>
        <w:t>   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fizička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i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pravna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osoba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upisana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u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Upisnik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poljoprivrednika</w:t>
      </w:r>
      <w:proofErr w:type="spellEnd"/>
    </w:p>
    <w:p w:rsidR="00AE6C97" w:rsidRPr="005E3F1B" w:rsidRDefault="00AE6C97" w:rsidP="00AE6C97">
      <w:pPr>
        <w:shd w:val="clear" w:color="auto" w:fill="FFFFFF"/>
        <w:spacing w:after="120" w:line="240" w:lineRule="auto"/>
        <w:ind w:left="180"/>
        <w:jc w:val="both"/>
        <w:rPr>
          <w:rFonts w:eastAsia="Times New Roman" w:cs="Calibri"/>
          <w:lang w:val="hr-HR" w:eastAsia="hr-HR"/>
        </w:rPr>
      </w:pPr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b)</w:t>
      </w:r>
      <w:r w:rsidRPr="005E3F1B">
        <w:rPr>
          <w:rFonts w:ascii="Times New Roman" w:eastAsia="Times New Roman" w:hAnsi="Times New Roman"/>
          <w:color w:val="auto"/>
          <w:sz w:val="14"/>
          <w:szCs w:val="14"/>
          <w:lang w:eastAsia="hr-HR"/>
        </w:rPr>
        <w:t>   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proizvođačke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organizacije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priznate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sukladno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posebnim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propisima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kojima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se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uređuje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rad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proizvođačkih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organizacija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 </w:t>
      </w:r>
    </w:p>
    <w:p w:rsidR="00AE6C97" w:rsidRPr="005E3F1B" w:rsidRDefault="00AE6C97" w:rsidP="00AE6C97">
      <w:pPr>
        <w:shd w:val="clear" w:color="auto" w:fill="FFFFFF"/>
        <w:spacing w:after="120" w:line="235" w:lineRule="atLeast"/>
        <w:jc w:val="both"/>
        <w:rPr>
          <w:rFonts w:eastAsia="Times New Roman" w:cs="Calibri"/>
          <w:lang w:val="hr-HR" w:eastAsia="hr-HR"/>
        </w:rPr>
      </w:pP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Kako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bi bio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prihvatljiv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,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nositelj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projekta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mora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ispuniti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sljedeće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uvjete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:       </w:t>
      </w:r>
    </w:p>
    <w:p w:rsidR="00AE6C97" w:rsidRPr="005E3F1B" w:rsidRDefault="00AE6C97" w:rsidP="00AE6C97">
      <w:pPr>
        <w:shd w:val="clear" w:color="auto" w:fill="FFFFFF"/>
        <w:spacing w:after="0" w:line="240" w:lineRule="auto"/>
        <w:ind w:left="360"/>
        <w:jc w:val="both"/>
        <w:rPr>
          <w:rFonts w:eastAsia="Times New Roman" w:cs="Calibri"/>
          <w:lang w:val="hr-HR" w:eastAsia="hr-HR"/>
        </w:rPr>
      </w:pPr>
      <w:r w:rsidRPr="005E3F1B">
        <w:rPr>
          <w:rFonts w:ascii="Symbol" w:eastAsia="Times New Roman" w:hAnsi="Symbol" w:cs="Calibri"/>
          <w:color w:val="auto"/>
          <w:sz w:val="24"/>
          <w:szCs w:val="24"/>
          <w:lang w:eastAsia="hr-HR"/>
        </w:rPr>
        <w:t></w:t>
      </w:r>
      <w:r w:rsidRPr="005E3F1B">
        <w:rPr>
          <w:rFonts w:ascii="Times New Roman" w:eastAsia="Times New Roman" w:hAnsi="Times New Roman"/>
          <w:color w:val="auto"/>
          <w:sz w:val="14"/>
          <w:szCs w:val="14"/>
          <w:lang w:eastAsia="hr-HR"/>
        </w:rPr>
        <w:t>         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dokazati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ekonomsku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veličinu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poljoprivrednog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gospodarstva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(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izuzev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proizvođačkih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organizacija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i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zadruga)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i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to:</w:t>
      </w:r>
    </w:p>
    <w:p w:rsidR="00AE6C97" w:rsidRPr="005E3F1B" w:rsidRDefault="00AE6C97" w:rsidP="00AE6C97">
      <w:pPr>
        <w:shd w:val="clear" w:color="auto" w:fill="FFFFFF"/>
        <w:spacing w:after="0" w:line="240" w:lineRule="auto"/>
        <w:ind w:left="810"/>
        <w:jc w:val="both"/>
        <w:rPr>
          <w:rFonts w:eastAsia="Times New Roman" w:cs="Calibri"/>
          <w:lang w:val="hr-HR" w:eastAsia="hr-HR"/>
        </w:rPr>
      </w:pPr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a)</w:t>
      </w:r>
      <w:r w:rsidRPr="005E3F1B">
        <w:rPr>
          <w:rFonts w:ascii="Times New Roman" w:eastAsia="Times New Roman" w:hAnsi="Times New Roman"/>
          <w:color w:val="auto"/>
          <w:sz w:val="14"/>
          <w:szCs w:val="14"/>
          <w:lang w:eastAsia="hr-HR"/>
        </w:rPr>
        <w:t>      </w:t>
      </w:r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za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projekte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u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sektoru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voća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,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povrća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i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cvijeća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najmanje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6.000 EUR</w:t>
      </w:r>
    </w:p>
    <w:p w:rsidR="00AE6C97" w:rsidRPr="005E3F1B" w:rsidRDefault="00AE6C97" w:rsidP="00AE6C97">
      <w:pPr>
        <w:shd w:val="clear" w:color="auto" w:fill="FFFFFF"/>
        <w:spacing w:after="120" w:line="240" w:lineRule="auto"/>
        <w:ind w:left="806"/>
        <w:jc w:val="both"/>
        <w:rPr>
          <w:rFonts w:eastAsia="Times New Roman" w:cs="Calibri"/>
          <w:lang w:val="hr-HR" w:eastAsia="hr-HR"/>
        </w:rPr>
      </w:pPr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b)</w:t>
      </w:r>
      <w:r w:rsidRPr="005E3F1B">
        <w:rPr>
          <w:rFonts w:ascii="Times New Roman" w:eastAsia="Times New Roman" w:hAnsi="Times New Roman"/>
          <w:color w:val="auto"/>
          <w:sz w:val="14"/>
          <w:szCs w:val="14"/>
          <w:lang w:eastAsia="hr-HR"/>
        </w:rPr>
        <w:t>      </w:t>
      </w:r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za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projekte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u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ostalim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sektorima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najmanje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8.000 EUR</w:t>
      </w:r>
    </w:p>
    <w:p w:rsidR="00AE6C97" w:rsidRPr="005E3F1B" w:rsidRDefault="00AE6C97" w:rsidP="00AE6C97">
      <w:pPr>
        <w:shd w:val="clear" w:color="auto" w:fill="FFFFFF"/>
        <w:spacing w:after="120" w:line="240" w:lineRule="auto"/>
        <w:ind w:left="432"/>
        <w:jc w:val="both"/>
        <w:rPr>
          <w:rFonts w:eastAsia="Times New Roman" w:cs="Calibri"/>
          <w:lang w:val="hr-HR" w:eastAsia="hr-HR"/>
        </w:rPr>
      </w:pPr>
      <w:r w:rsidRPr="005E3F1B">
        <w:rPr>
          <w:rFonts w:ascii="Symbol" w:eastAsia="Times New Roman" w:hAnsi="Symbol" w:cs="Calibri"/>
          <w:color w:val="auto"/>
          <w:sz w:val="24"/>
          <w:szCs w:val="24"/>
          <w:lang w:eastAsia="hr-HR"/>
        </w:rPr>
        <w:t></w:t>
      </w:r>
      <w:r w:rsidRPr="005E3F1B">
        <w:rPr>
          <w:rFonts w:ascii="Times New Roman" w:eastAsia="Times New Roman" w:hAnsi="Times New Roman"/>
          <w:color w:val="auto"/>
          <w:sz w:val="14"/>
          <w:szCs w:val="14"/>
          <w:lang w:eastAsia="hr-HR"/>
        </w:rPr>
        <w:t>      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fizičke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i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pravne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osobe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moraju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biti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upisane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u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Upisnik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poljoprivrednika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najmanje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godinu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dana u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trenutku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podnošenja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prijave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projekta</w:t>
      </w:r>
      <w:proofErr w:type="spellEnd"/>
    </w:p>
    <w:p w:rsidR="00AE6C97" w:rsidRPr="005E3F1B" w:rsidRDefault="00AE6C97" w:rsidP="00AE6C97">
      <w:pPr>
        <w:shd w:val="clear" w:color="auto" w:fill="FFFFFF"/>
        <w:spacing w:after="120" w:line="240" w:lineRule="auto"/>
        <w:ind w:left="426"/>
        <w:jc w:val="both"/>
        <w:rPr>
          <w:rFonts w:eastAsia="Times New Roman" w:cs="Calibri"/>
          <w:lang w:val="hr-HR" w:eastAsia="hr-HR"/>
        </w:rPr>
      </w:pPr>
      <w:r w:rsidRPr="005E3F1B">
        <w:rPr>
          <w:rFonts w:ascii="Symbol" w:eastAsia="Times New Roman" w:hAnsi="Symbol" w:cs="Calibri"/>
          <w:sz w:val="24"/>
          <w:szCs w:val="24"/>
          <w:lang w:eastAsia="hr-HR"/>
        </w:rPr>
        <w:t></w:t>
      </w:r>
      <w:r w:rsidRPr="005E3F1B">
        <w:rPr>
          <w:rFonts w:ascii="Times New Roman" w:eastAsia="Times New Roman" w:hAnsi="Times New Roman"/>
          <w:sz w:val="14"/>
          <w:szCs w:val="14"/>
          <w:lang w:eastAsia="hr-HR"/>
        </w:rPr>
        <w:t>         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mladi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poljoprivrednici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mogu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biti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upisani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u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Upisnik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poljoprivrednika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i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manje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od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godinu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dana u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trenutku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podnošenja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prijave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projekta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.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Mladi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poljoprivrednici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koji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su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podnijeli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zahtjev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za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upis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u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Upisnik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poljoprivrednika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nakon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objave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ovog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Natječaja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nisu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prihvatljivi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nositelji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projekta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na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ovom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Natječaju</w:t>
      </w:r>
      <w:proofErr w:type="spellEnd"/>
    </w:p>
    <w:p w:rsidR="00AE6C97" w:rsidRPr="005E3F1B" w:rsidRDefault="00AE6C97" w:rsidP="00AE6C97">
      <w:pPr>
        <w:shd w:val="clear" w:color="auto" w:fill="FFFFFF"/>
        <w:spacing w:after="120" w:line="240" w:lineRule="auto"/>
        <w:ind w:left="426"/>
        <w:jc w:val="both"/>
        <w:rPr>
          <w:rFonts w:eastAsia="Times New Roman" w:cs="Calibri"/>
          <w:lang w:val="hr-HR" w:eastAsia="hr-HR"/>
        </w:rPr>
      </w:pPr>
      <w:r w:rsidRPr="005E3F1B">
        <w:rPr>
          <w:rFonts w:ascii="Symbol" w:eastAsia="Times New Roman" w:hAnsi="Symbol" w:cs="Calibri"/>
          <w:sz w:val="24"/>
          <w:szCs w:val="24"/>
          <w:lang w:eastAsia="hr-HR"/>
        </w:rPr>
        <w:t></w:t>
      </w:r>
      <w:r w:rsidRPr="005E3F1B">
        <w:rPr>
          <w:rFonts w:ascii="Times New Roman" w:eastAsia="Times New Roman" w:hAnsi="Times New Roman"/>
          <w:sz w:val="14"/>
          <w:szCs w:val="14"/>
          <w:lang w:eastAsia="hr-HR"/>
        </w:rPr>
        <w:t>         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proizvođačke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organizacije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ne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moraju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biti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upisane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u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Upisnik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poljoprivrednika</w:t>
      </w:r>
      <w:proofErr w:type="spellEnd"/>
    </w:p>
    <w:p w:rsidR="00AE6C97" w:rsidRPr="005E3F1B" w:rsidRDefault="00AE6C97" w:rsidP="00AE6C97">
      <w:pPr>
        <w:shd w:val="clear" w:color="auto" w:fill="FFFFFF"/>
        <w:spacing w:after="120" w:line="240" w:lineRule="auto"/>
        <w:ind w:left="432"/>
        <w:jc w:val="both"/>
        <w:rPr>
          <w:rFonts w:eastAsia="Times New Roman" w:cs="Calibri"/>
          <w:lang w:val="hr-HR" w:eastAsia="hr-HR"/>
        </w:rPr>
      </w:pPr>
      <w:r w:rsidRPr="005E3F1B">
        <w:rPr>
          <w:rFonts w:ascii="Symbol" w:eastAsia="Times New Roman" w:hAnsi="Symbol" w:cs="Calibri"/>
          <w:sz w:val="24"/>
          <w:szCs w:val="24"/>
          <w:lang w:eastAsia="hr-HR"/>
        </w:rPr>
        <w:t></w:t>
      </w:r>
      <w:r w:rsidRPr="005E3F1B">
        <w:rPr>
          <w:rFonts w:ascii="Times New Roman" w:eastAsia="Times New Roman" w:hAnsi="Times New Roman"/>
          <w:sz w:val="14"/>
          <w:szCs w:val="14"/>
          <w:lang w:eastAsia="hr-HR"/>
        </w:rPr>
        <w:t>      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pravne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osobe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moraju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imati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iskazanog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najmanje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jednog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zaposlenika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prema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satima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rada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u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godišnjem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financijskom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izvještaju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poduzetnika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za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zadnje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odobreno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računovodstveno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razdoblje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,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izuzev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proizvođačkih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organizacija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i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mladih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poljoprivrednika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koji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moraju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imati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najmanje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jednu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zaposlenu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osobu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u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trenutku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podnošenja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prijave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projekta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(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najmanje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jedna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lastRenderedPageBreak/>
        <w:t>zaposlena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osoba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prema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satima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rada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na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godišnjoj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razini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uvjet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je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koji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nositelj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projekta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mora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ispunjavati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do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isteka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pet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godina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od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datuma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konačne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isplate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potpore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>)</w:t>
      </w:r>
    </w:p>
    <w:p w:rsidR="00AE6C97" w:rsidRPr="005E3F1B" w:rsidRDefault="00AE6C97" w:rsidP="00AE6C97">
      <w:pPr>
        <w:shd w:val="clear" w:color="auto" w:fill="FFFFFF"/>
        <w:spacing w:after="120" w:line="240" w:lineRule="auto"/>
        <w:ind w:left="432"/>
        <w:jc w:val="both"/>
        <w:rPr>
          <w:rFonts w:eastAsia="Times New Roman" w:cs="Calibri"/>
          <w:lang w:val="hr-HR" w:eastAsia="hr-HR"/>
        </w:rPr>
      </w:pPr>
      <w:r w:rsidRPr="005E3F1B">
        <w:rPr>
          <w:rFonts w:ascii="Symbol" w:eastAsia="Times New Roman" w:hAnsi="Symbol" w:cs="Calibri"/>
          <w:sz w:val="24"/>
          <w:szCs w:val="24"/>
          <w:lang w:eastAsia="hr-HR"/>
        </w:rPr>
        <w:t></w:t>
      </w:r>
      <w:r w:rsidRPr="005E3F1B">
        <w:rPr>
          <w:rFonts w:ascii="Times New Roman" w:eastAsia="Times New Roman" w:hAnsi="Times New Roman"/>
          <w:sz w:val="14"/>
          <w:szCs w:val="14"/>
          <w:lang w:eastAsia="hr-HR"/>
        </w:rPr>
        <w:t>      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kod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fizičkih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osoba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nositelj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poljoprivrednog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gospodarstva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mora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biti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upisan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u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Registar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poreznih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obveznika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po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osnovi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poljoprivrede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najmanje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godinu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dana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prije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datuma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podnošenja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prijave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projekta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(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izuzev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mladih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poljoprivrednika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koji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to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mogu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biti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i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kraće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)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te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mora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plaćati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doprinose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za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zdravstveno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i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mirovinsko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osiguranje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(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nositelj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projekta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mora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ostati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upisan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u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Registar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poreznih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obveznika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po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osnovi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poljoprivrede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te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plaćati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doprinose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za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zdravstveno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i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mirovinsko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osiguranje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i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pet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godina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nakon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konačne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isplate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potpore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>)</w:t>
      </w:r>
    </w:p>
    <w:p w:rsidR="00AE6C97" w:rsidRPr="005E3F1B" w:rsidRDefault="00AE6C97" w:rsidP="00AE6C97">
      <w:pPr>
        <w:shd w:val="clear" w:color="auto" w:fill="FFFFFF"/>
        <w:spacing w:after="120" w:line="240" w:lineRule="auto"/>
        <w:ind w:left="432"/>
        <w:jc w:val="both"/>
        <w:rPr>
          <w:rFonts w:eastAsia="Times New Roman" w:cs="Calibri"/>
          <w:lang w:val="hr-HR" w:eastAsia="hr-HR"/>
        </w:rPr>
      </w:pPr>
      <w:r w:rsidRPr="005E3F1B">
        <w:rPr>
          <w:rFonts w:ascii="Symbol" w:eastAsia="Times New Roman" w:hAnsi="Symbol" w:cs="Calibri"/>
          <w:sz w:val="24"/>
          <w:szCs w:val="24"/>
          <w:lang w:eastAsia="hr-HR"/>
        </w:rPr>
        <w:t></w:t>
      </w:r>
      <w:r w:rsidRPr="005E3F1B">
        <w:rPr>
          <w:rFonts w:ascii="Times New Roman" w:eastAsia="Times New Roman" w:hAnsi="Times New Roman"/>
          <w:sz w:val="14"/>
          <w:szCs w:val="14"/>
          <w:lang w:eastAsia="hr-HR"/>
        </w:rPr>
        <w:t>      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nositelj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projekta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ne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smije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biti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u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blokadi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ukupno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više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od 30 dana u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proteklih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6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mjeseci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, od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čega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ne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više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od 15 dana u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kontinuitetu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uz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uvjet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da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nije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u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blokadi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u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trenutku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podnošenja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prijave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projekta</w:t>
      </w:r>
      <w:proofErr w:type="spellEnd"/>
    </w:p>
    <w:p w:rsidR="00AE6C97" w:rsidRPr="005E3F1B" w:rsidRDefault="00AE6C97" w:rsidP="00AE6C97">
      <w:pPr>
        <w:shd w:val="clear" w:color="auto" w:fill="FFFFFF"/>
        <w:spacing w:after="120" w:line="240" w:lineRule="auto"/>
        <w:ind w:left="432"/>
        <w:jc w:val="both"/>
        <w:rPr>
          <w:rFonts w:eastAsia="Times New Roman" w:cs="Calibri"/>
          <w:lang w:val="hr-HR" w:eastAsia="hr-HR"/>
        </w:rPr>
      </w:pPr>
      <w:r w:rsidRPr="005E3F1B">
        <w:rPr>
          <w:rFonts w:ascii="Symbol" w:eastAsia="Times New Roman" w:hAnsi="Symbol" w:cs="Calibri"/>
          <w:sz w:val="24"/>
          <w:szCs w:val="24"/>
          <w:lang w:eastAsia="hr-HR"/>
        </w:rPr>
        <w:t></w:t>
      </w:r>
      <w:r w:rsidRPr="005E3F1B">
        <w:rPr>
          <w:rFonts w:ascii="Times New Roman" w:eastAsia="Times New Roman" w:hAnsi="Times New Roman"/>
          <w:sz w:val="14"/>
          <w:szCs w:val="14"/>
          <w:lang w:eastAsia="hr-HR"/>
        </w:rPr>
        <w:t>      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nositelj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projekta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mora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imati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podmirene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odnosno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uređene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financijske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obveze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prema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državnom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proračunu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Republike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Hrvatske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i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ne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smije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biti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poduzetnik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u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teškoćama</w:t>
      </w:r>
      <w:proofErr w:type="spellEnd"/>
    </w:p>
    <w:p w:rsidR="00AE6C97" w:rsidRPr="005E3F1B" w:rsidRDefault="00AE6C97" w:rsidP="00AE6C97">
      <w:pPr>
        <w:shd w:val="clear" w:color="auto" w:fill="FFFFFF"/>
        <w:spacing w:after="120" w:line="240" w:lineRule="auto"/>
        <w:ind w:left="432"/>
        <w:jc w:val="both"/>
        <w:rPr>
          <w:rFonts w:eastAsia="Times New Roman" w:cs="Calibri"/>
          <w:lang w:val="hr-HR" w:eastAsia="hr-HR"/>
        </w:rPr>
      </w:pPr>
      <w:r w:rsidRPr="005E3F1B">
        <w:rPr>
          <w:rFonts w:ascii="Symbol" w:eastAsia="Times New Roman" w:hAnsi="Symbol" w:cs="Calibri"/>
          <w:sz w:val="24"/>
          <w:szCs w:val="24"/>
          <w:lang w:eastAsia="hr-HR"/>
        </w:rPr>
        <w:t></w:t>
      </w:r>
      <w:r w:rsidRPr="005E3F1B">
        <w:rPr>
          <w:rFonts w:ascii="Times New Roman" w:eastAsia="Times New Roman" w:hAnsi="Times New Roman"/>
          <w:sz w:val="14"/>
          <w:szCs w:val="14"/>
          <w:lang w:eastAsia="hr-HR"/>
        </w:rPr>
        <w:t>      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nositelj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projekta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ne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smije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biti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poduzetnik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 xml:space="preserve"> u </w:t>
      </w:r>
      <w:proofErr w:type="spellStart"/>
      <w:r w:rsidRPr="005E3F1B">
        <w:rPr>
          <w:rFonts w:eastAsia="Times New Roman" w:cs="Calibri"/>
          <w:sz w:val="24"/>
          <w:szCs w:val="24"/>
          <w:lang w:eastAsia="hr-HR"/>
        </w:rPr>
        <w:t>teškoćama</w:t>
      </w:r>
      <w:proofErr w:type="spellEnd"/>
      <w:r w:rsidRPr="005E3F1B">
        <w:rPr>
          <w:rFonts w:eastAsia="Times New Roman" w:cs="Calibri"/>
          <w:sz w:val="24"/>
          <w:szCs w:val="24"/>
          <w:lang w:eastAsia="hr-HR"/>
        </w:rPr>
        <w:t>.</w:t>
      </w:r>
    </w:p>
    <w:p w:rsidR="00AE6C97" w:rsidRPr="005E3F1B" w:rsidRDefault="00AE6C97" w:rsidP="00AE6C97">
      <w:pPr>
        <w:shd w:val="clear" w:color="auto" w:fill="FFFFFF"/>
        <w:spacing w:line="235" w:lineRule="atLeast"/>
        <w:jc w:val="both"/>
        <w:rPr>
          <w:rFonts w:eastAsia="Times New Roman" w:cs="Calibri"/>
          <w:lang w:val="hr-HR" w:eastAsia="hr-HR"/>
        </w:rPr>
      </w:pPr>
      <w:proofErr w:type="spellStart"/>
      <w:r w:rsidRPr="005E3F1B">
        <w:rPr>
          <w:rFonts w:eastAsia="Times New Roman" w:cs="Calibri"/>
          <w:b/>
          <w:bCs/>
          <w:sz w:val="24"/>
          <w:szCs w:val="24"/>
          <w:lang w:eastAsia="hr-HR"/>
        </w:rPr>
        <w:t>Prijave</w:t>
      </w:r>
      <w:proofErr w:type="spellEnd"/>
      <w:r w:rsidRPr="005E3F1B">
        <w:rPr>
          <w:rFonts w:eastAsia="Times New Roman" w:cs="Calibri"/>
          <w:b/>
          <w:bCs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b/>
          <w:bCs/>
          <w:sz w:val="24"/>
          <w:szCs w:val="24"/>
          <w:lang w:eastAsia="hr-HR"/>
        </w:rPr>
        <w:t>projekata</w:t>
      </w:r>
      <w:proofErr w:type="spellEnd"/>
      <w:r w:rsidRPr="005E3F1B">
        <w:rPr>
          <w:rFonts w:eastAsia="Times New Roman" w:cs="Calibri"/>
          <w:b/>
          <w:bCs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b/>
          <w:bCs/>
          <w:sz w:val="24"/>
          <w:szCs w:val="24"/>
          <w:lang w:eastAsia="hr-HR"/>
        </w:rPr>
        <w:t>podnose</w:t>
      </w:r>
      <w:proofErr w:type="spellEnd"/>
      <w:r w:rsidRPr="005E3F1B">
        <w:rPr>
          <w:rFonts w:eastAsia="Times New Roman" w:cs="Calibri"/>
          <w:b/>
          <w:bCs/>
          <w:sz w:val="24"/>
          <w:szCs w:val="24"/>
          <w:lang w:eastAsia="hr-HR"/>
        </w:rPr>
        <w:t xml:space="preserve"> se u </w:t>
      </w:r>
      <w:proofErr w:type="spellStart"/>
      <w:r w:rsidRPr="005E3F1B">
        <w:rPr>
          <w:rFonts w:eastAsia="Times New Roman" w:cs="Calibri"/>
          <w:b/>
          <w:bCs/>
          <w:sz w:val="24"/>
          <w:szCs w:val="24"/>
          <w:lang w:eastAsia="hr-HR"/>
        </w:rPr>
        <w:t>jednom</w:t>
      </w:r>
      <w:proofErr w:type="spellEnd"/>
      <w:r w:rsidRPr="005E3F1B">
        <w:rPr>
          <w:rFonts w:eastAsia="Times New Roman" w:cs="Calibri"/>
          <w:b/>
          <w:bCs/>
          <w:sz w:val="24"/>
          <w:szCs w:val="24"/>
          <w:lang w:eastAsia="hr-HR"/>
        </w:rPr>
        <w:t xml:space="preserve"> (1) </w:t>
      </w:r>
      <w:proofErr w:type="spellStart"/>
      <w:r w:rsidRPr="005E3F1B">
        <w:rPr>
          <w:rFonts w:eastAsia="Times New Roman" w:cs="Calibri"/>
          <w:b/>
          <w:bCs/>
          <w:sz w:val="24"/>
          <w:szCs w:val="24"/>
          <w:lang w:eastAsia="hr-HR"/>
        </w:rPr>
        <w:t>zatvorenom</w:t>
      </w:r>
      <w:proofErr w:type="spellEnd"/>
      <w:r w:rsidRPr="005E3F1B">
        <w:rPr>
          <w:rFonts w:eastAsia="Times New Roman" w:cs="Calibri"/>
          <w:b/>
          <w:bCs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b/>
          <w:bCs/>
          <w:sz w:val="24"/>
          <w:szCs w:val="24"/>
          <w:lang w:eastAsia="hr-HR"/>
        </w:rPr>
        <w:t>paketu</w:t>
      </w:r>
      <w:proofErr w:type="spellEnd"/>
      <w:r w:rsidRPr="005E3F1B">
        <w:rPr>
          <w:rFonts w:eastAsia="Times New Roman" w:cs="Calibri"/>
          <w:b/>
          <w:bCs/>
          <w:sz w:val="24"/>
          <w:szCs w:val="24"/>
          <w:lang w:eastAsia="hr-HR"/>
        </w:rPr>
        <w:t>/</w:t>
      </w:r>
      <w:proofErr w:type="spellStart"/>
      <w:r w:rsidRPr="005E3F1B">
        <w:rPr>
          <w:rFonts w:eastAsia="Times New Roman" w:cs="Calibri"/>
          <w:b/>
          <w:bCs/>
          <w:sz w:val="24"/>
          <w:szCs w:val="24"/>
          <w:lang w:eastAsia="hr-HR"/>
        </w:rPr>
        <w:t>omotnici</w:t>
      </w:r>
      <w:proofErr w:type="spellEnd"/>
      <w:r w:rsidRPr="005E3F1B">
        <w:rPr>
          <w:rFonts w:eastAsia="Times New Roman" w:cs="Calibri"/>
          <w:b/>
          <w:bCs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b/>
          <w:bCs/>
          <w:sz w:val="24"/>
          <w:szCs w:val="24"/>
          <w:lang w:eastAsia="hr-HR"/>
        </w:rPr>
        <w:t>isključivo</w:t>
      </w:r>
      <w:proofErr w:type="spellEnd"/>
      <w:r w:rsidRPr="005E3F1B">
        <w:rPr>
          <w:rFonts w:eastAsia="Times New Roman" w:cs="Calibri"/>
          <w:b/>
          <w:bCs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b/>
          <w:bCs/>
          <w:sz w:val="24"/>
          <w:szCs w:val="24"/>
          <w:lang w:eastAsia="hr-HR"/>
        </w:rPr>
        <w:t>preporučenom</w:t>
      </w:r>
      <w:proofErr w:type="spellEnd"/>
      <w:r w:rsidRPr="005E3F1B">
        <w:rPr>
          <w:rFonts w:eastAsia="Times New Roman" w:cs="Calibri"/>
          <w:b/>
          <w:bCs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b/>
          <w:bCs/>
          <w:sz w:val="24"/>
          <w:szCs w:val="24"/>
          <w:lang w:eastAsia="hr-HR"/>
        </w:rPr>
        <w:t>poštom</w:t>
      </w:r>
      <w:proofErr w:type="spellEnd"/>
      <w:r w:rsidRPr="005E3F1B">
        <w:rPr>
          <w:rFonts w:eastAsia="Times New Roman" w:cs="Calibri"/>
          <w:b/>
          <w:bCs/>
          <w:sz w:val="24"/>
          <w:szCs w:val="24"/>
          <w:lang w:eastAsia="hr-HR"/>
        </w:rPr>
        <w:t xml:space="preserve"> od </w:t>
      </w:r>
      <w:r>
        <w:rPr>
          <w:rFonts w:eastAsia="Times New Roman" w:cs="Calibri"/>
          <w:b/>
          <w:bCs/>
          <w:sz w:val="24"/>
          <w:szCs w:val="24"/>
          <w:lang w:eastAsia="hr-HR"/>
        </w:rPr>
        <w:t>2</w:t>
      </w:r>
      <w:r w:rsidRPr="005E3F1B">
        <w:rPr>
          <w:rFonts w:eastAsia="Times New Roman" w:cs="Calibri"/>
          <w:b/>
          <w:bCs/>
          <w:sz w:val="24"/>
          <w:szCs w:val="24"/>
          <w:lang w:eastAsia="hr-HR"/>
        </w:rPr>
        <w:t xml:space="preserve">9.05.2019., a </w:t>
      </w:r>
      <w:proofErr w:type="spellStart"/>
      <w:r w:rsidRPr="005E3F1B">
        <w:rPr>
          <w:rFonts w:eastAsia="Times New Roman" w:cs="Calibri"/>
          <w:b/>
          <w:bCs/>
          <w:sz w:val="24"/>
          <w:szCs w:val="24"/>
          <w:lang w:eastAsia="hr-HR"/>
        </w:rPr>
        <w:t>najkasnije</w:t>
      </w:r>
      <w:proofErr w:type="spellEnd"/>
      <w:r w:rsidRPr="005E3F1B">
        <w:rPr>
          <w:rFonts w:eastAsia="Times New Roman" w:cs="Calibri"/>
          <w:b/>
          <w:bCs/>
          <w:sz w:val="24"/>
          <w:szCs w:val="24"/>
          <w:lang w:eastAsia="hr-HR"/>
        </w:rPr>
        <w:t xml:space="preserve"> do 10.07.2019.</w:t>
      </w:r>
    </w:p>
    <w:p w:rsidR="00AE6C97" w:rsidRPr="005E3F1B" w:rsidRDefault="00AE6C97" w:rsidP="00AE6C97">
      <w:pPr>
        <w:shd w:val="clear" w:color="auto" w:fill="FFFFFF"/>
        <w:spacing w:line="235" w:lineRule="atLeast"/>
        <w:jc w:val="both"/>
        <w:rPr>
          <w:rFonts w:eastAsia="Times New Roman" w:cs="Calibri"/>
          <w:lang w:val="hr-HR" w:eastAsia="hr-HR"/>
        </w:rPr>
      </w:pPr>
    </w:p>
    <w:p w:rsidR="00AE6C97" w:rsidRPr="005E3F1B" w:rsidRDefault="00AE6C97" w:rsidP="00AE6C97">
      <w:pPr>
        <w:shd w:val="clear" w:color="auto" w:fill="FFFFFF"/>
        <w:spacing w:line="235" w:lineRule="atLeast"/>
        <w:jc w:val="both"/>
        <w:rPr>
          <w:rFonts w:eastAsia="Times New Roman" w:cs="Calibri"/>
          <w:lang w:val="hr-HR" w:eastAsia="hr-HR"/>
        </w:rPr>
      </w:pPr>
      <w:proofErr w:type="spellStart"/>
      <w:r w:rsidRPr="005E3F1B">
        <w:rPr>
          <w:rFonts w:eastAsia="Times New Roman" w:cs="Calibri"/>
          <w:b/>
          <w:bCs/>
          <w:sz w:val="24"/>
          <w:szCs w:val="24"/>
          <w:lang w:eastAsia="hr-HR"/>
        </w:rPr>
        <w:t>Dokumentacija</w:t>
      </w:r>
      <w:proofErr w:type="spellEnd"/>
      <w:r w:rsidRPr="005E3F1B">
        <w:rPr>
          <w:rFonts w:eastAsia="Times New Roman" w:cs="Calibri"/>
          <w:b/>
          <w:bCs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b/>
          <w:bCs/>
          <w:sz w:val="24"/>
          <w:szCs w:val="24"/>
          <w:lang w:eastAsia="hr-HR"/>
        </w:rPr>
        <w:t>potrebna</w:t>
      </w:r>
      <w:proofErr w:type="spellEnd"/>
      <w:r w:rsidRPr="005E3F1B">
        <w:rPr>
          <w:rFonts w:eastAsia="Times New Roman" w:cs="Calibri"/>
          <w:b/>
          <w:bCs/>
          <w:sz w:val="24"/>
          <w:szCs w:val="24"/>
          <w:lang w:eastAsia="hr-HR"/>
        </w:rPr>
        <w:t xml:space="preserve"> za </w:t>
      </w:r>
      <w:proofErr w:type="spellStart"/>
      <w:r w:rsidRPr="005E3F1B">
        <w:rPr>
          <w:rFonts w:eastAsia="Times New Roman" w:cs="Calibri"/>
          <w:b/>
          <w:bCs/>
          <w:sz w:val="24"/>
          <w:szCs w:val="24"/>
          <w:lang w:eastAsia="hr-HR"/>
        </w:rPr>
        <w:t>prijavu</w:t>
      </w:r>
      <w:proofErr w:type="spellEnd"/>
      <w:r w:rsidRPr="005E3F1B">
        <w:rPr>
          <w:rFonts w:eastAsia="Times New Roman" w:cs="Calibri"/>
          <w:b/>
          <w:bCs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b/>
          <w:bCs/>
          <w:sz w:val="24"/>
          <w:szCs w:val="24"/>
          <w:lang w:eastAsia="hr-HR"/>
        </w:rPr>
        <w:t>na</w:t>
      </w:r>
      <w:proofErr w:type="spellEnd"/>
      <w:r w:rsidRPr="005E3F1B">
        <w:rPr>
          <w:rFonts w:eastAsia="Times New Roman" w:cs="Calibri"/>
          <w:b/>
          <w:bCs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b/>
          <w:bCs/>
          <w:sz w:val="24"/>
          <w:szCs w:val="24"/>
          <w:lang w:eastAsia="hr-HR"/>
        </w:rPr>
        <w:t>Natječaj</w:t>
      </w:r>
      <w:proofErr w:type="spellEnd"/>
      <w:r w:rsidRPr="005E3F1B">
        <w:rPr>
          <w:rFonts w:eastAsia="Times New Roman" w:cs="Calibri"/>
          <w:b/>
          <w:bCs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b/>
          <w:bCs/>
          <w:sz w:val="24"/>
          <w:szCs w:val="24"/>
          <w:lang w:eastAsia="hr-HR"/>
        </w:rPr>
        <w:t>nalazi</w:t>
      </w:r>
      <w:proofErr w:type="spellEnd"/>
      <w:r w:rsidRPr="005E3F1B">
        <w:rPr>
          <w:rFonts w:eastAsia="Times New Roman" w:cs="Calibri"/>
          <w:b/>
          <w:bCs/>
          <w:sz w:val="24"/>
          <w:szCs w:val="24"/>
          <w:lang w:eastAsia="hr-HR"/>
        </w:rPr>
        <w:t xml:space="preserve"> se </w:t>
      </w:r>
      <w:proofErr w:type="spellStart"/>
      <w:r w:rsidRPr="005E3F1B">
        <w:rPr>
          <w:rFonts w:eastAsia="Times New Roman" w:cs="Calibri"/>
          <w:b/>
          <w:bCs/>
          <w:sz w:val="24"/>
          <w:szCs w:val="24"/>
          <w:lang w:eastAsia="hr-HR"/>
        </w:rPr>
        <w:t>na</w:t>
      </w:r>
      <w:proofErr w:type="spellEnd"/>
      <w:r w:rsidRPr="005E3F1B">
        <w:rPr>
          <w:rFonts w:eastAsia="Times New Roman" w:cs="Calibri"/>
          <w:b/>
          <w:bCs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b/>
          <w:bCs/>
          <w:sz w:val="24"/>
          <w:szCs w:val="24"/>
          <w:lang w:eastAsia="hr-HR"/>
        </w:rPr>
        <w:t>stranici</w:t>
      </w:r>
      <w:proofErr w:type="spellEnd"/>
      <w:r w:rsidRPr="005E3F1B">
        <w:rPr>
          <w:rFonts w:eastAsia="Times New Roman" w:cs="Calibri"/>
          <w:b/>
          <w:bCs/>
          <w:sz w:val="24"/>
          <w:szCs w:val="24"/>
          <w:lang w:eastAsia="hr-HR"/>
        </w:rPr>
        <w:t>:</w:t>
      </w:r>
    </w:p>
    <w:p w:rsidR="00AE6C97" w:rsidRPr="005E3F1B" w:rsidRDefault="00AE6C97" w:rsidP="00AE6C97">
      <w:pPr>
        <w:shd w:val="clear" w:color="auto" w:fill="FFFFFF"/>
        <w:spacing w:line="235" w:lineRule="atLeast"/>
        <w:jc w:val="both"/>
        <w:rPr>
          <w:rFonts w:eastAsia="Times New Roman" w:cs="Calibri"/>
          <w:lang w:val="hr-HR" w:eastAsia="hr-HR"/>
        </w:rPr>
      </w:pPr>
      <w:hyperlink r:id="rId8" w:tgtFrame="_blank" w:history="1">
        <w:r w:rsidRPr="005E3F1B">
          <w:rPr>
            <w:rFonts w:eastAsia="Times New Roman" w:cs="Calibri"/>
            <w:color w:val="1155CC"/>
            <w:u w:val="single"/>
            <w:lang w:val="hr-HR" w:eastAsia="hr-HR"/>
          </w:rPr>
          <w:t>https://www.lag-bosutskiniz.hr/index.php/lag-natjecaj/to-1-2-1-2019</w:t>
        </w:r>
      </w:hyperlink>
      <w:r w:rsidRPr="005E3F1B">
        <w:rPr>
          <w:rFonts w:eastAsia="Times New Roman" w:cs="Calibri"/>
          <w:lang w:val="hr-HR" w:eastAsia="hr-HR"/>
        </w:rPr>
        <w:t> </w:t>
      </w:r>
    </w:p>
    <w:p w:rsidR="00AE6C97" w:rsidRPr="005E3F1B" w:rsidRDefault="00AE6C97" w:rsidP="00AE6C97">
      <w:pPr>
        <w:shd w:val="clear" w:color="auto" w:fill="FFFFFF"/>
        <w:spacing w:line="235" w:lineRule="atLeast"/>
        <w:jc w:val="both"/>
        <w:rPr>
          <w:rFonts w:eastAsia="Times New Roman" w:cs="Calibri"/>
          <w:lang w:val="hr-HR" w:eastAsia="hr-HR"/>
        </w:rPr>
      </w:pPr>
    </w:p>
    <w:p w:rsidR="00AE6C97" w:rsidRPr="005E3F1B" w:rsidRDefault="00AE6C97" w:rsidP="00AE6C97">
      <w:pPr>
        <w:spacing w:before="113" w:after="113"/>
        <w:rPr>
          <w:rFonts w:eastAsia="Times New Roman" w:cs="Calibri"/>
          <w:lang w:val="hr-HR" w:eastAsia="hr-HR"/>
        </w:rPr>
      </w:pPr>
    </w:p>
    <w:p w:rsidR="00550253" w:rsidRPr="005E3F1B" w:rsidRDefault="00550253" w:rsidP="00550253">
      <w:pPr>
        <w:shd w:val="clear" w:color="auto" w:fill="FFFFFF"/>
        <w:spacing w:before="75" w:after="75" w:line="240" w:lineRule="auto"/>
        <w:rPr>
          <w:rFonts w:eastAsia="Times New Roman" w:cs="Calibri"/>
          <w:lang w:val="hr-HR" w:eastAsia="hr-HR"/>
        </w:rPr>
      </w:pPr>
      <w:r w:rsidRPr="005E3F1B">
        <w:rPr>
          <w:rFonts w:eastAsia="Times New Roman" w:cs="Calibri"/>
          <w:color w:val="auto"/>
          <w:sz w:val="24"/>
          <w:szCs w:val="24"/>
          <w:lang w:val="hr-HR" w:eastAsia="hr-HR"/>
        </w:rPr>
        <w:t> </w:t>
      </w:r>
    </w:p>
    <w:p w:rsidR="00756038" w:rsidRDefault="00756038">
      <w:pPr>
        <w:spacing w:after="0"/>
        <w:jc w:val="both"/>
        <w:rPr>
          <w:rFonts w:ascii="Times New Roman" w:hAnsi="Times New Roman"/>
          <w:i/>
          <w:color w:val="FF0000"/>
          <w:sz w:val="24"/>
          <w:szCs w:val="24"/>
          <w:lang w:val="hr-HR"/>
        </w:rPr>
      </w:pPr>
    </w:p>
    <w:p w:rsidR="00756038" w:rsidRDefault="00756038" w:rsidP="00550253">
      <w:pPr>
        <w:rPr>
          <w:rFonts w:ascii="Times New Roman" w:hAnsi="Times New Roman"/>
          <w:b/>
          <w:sz w:val="26"/>
          <w:szCs w:val="26"/>
          <w:lang w:val="hr-HR"/>
        </w:rPr>
      </w:pPr>
    </w:p>
    <w:p w:rsidR="00550253" w:rsidRDefault="00550253" w:rsidP="00550253">
      <w:pPr>
        <w:rPr>
          <w:rFonts w:ascii="Times New Roman" w:hAnsi="Times New Roman"/>
          <w:b/>
          <w:sz w:val="26"/>
          <w:szCs w:val="26"/>
          <w:lang w:val="hr-HR"/>
        </w:rPr>
      </w:pPr>
    </w:p>
    <w:p w:rsidR="00550253" w:rsidRPr="00550253" w:rsidRDefault="00550253" w:rsidP="00550253">
      <w:pPr>
        <w:rPr>
          <w:rFonts w:ascii="Times New Roman" w:hAnsi="Times New Roman"/>
          <w:b/>
          <w:sz w:val="26"/>
          <w:szCs w:val="26"/>
          <w:lang w:val="hr-HR"/>
        </w:rPr>
      </w:pPr>
      <w:r w:rsidRPr="00550253">
        <w:rPr>
          <w:rFonts w:ascii="Times New Roman" w:hAnsi="Times New Roman"/>
          <w:b/>
          <w:sz w:val="26"/>
          <w:szCs w:val="26"/>
          <w:lang w:val="hr-HR"/>
        </w:rPr>
        <w:t xml:space="preserve">Ured LAG-a </w:t>
      </w:r>
      <w:proofErr w:type="spellStart"/>
      <w:r w:rsidRPr="00550253">
        <w:rPr>
          <w:rFonts w:ascii="Times New Roman" w:hAnsi="Times New Roman"/>
          <w:b/>
          <w:sz w:val="26"/>
          <w:szCs w:val="26"/>
          <w:lang w:val="hr-HR"/>
        </w:rPr>
        <w:t>Bosutski</w:t>
      </w:r>
      <w:proofErr w:type="spellEnd"/>
      <w:r w:rsidRPr="00550253">
        <w:rPr>
          <w:rFonts w:ascii="Times New Roman" w:hAnsi="Times New Roman"/>
          <w:b/>
          <w:sz w:val="26"/>
          <w:szCs w:val="26"/>
          <w:lang w:val="hr-HR"/>
        </w:rPr>
        <w:t xml:space="preserve"> niz</w:t>
      </w:r>
    </w:p>
    <w:p w:rsidR="00756038" w:rsidRDefault="00756038">
      <w:pPr>
        <w:jc w:val="right"/>
      </w:pPr>
    </w:p>
    <w:p w:rsidR="00756038" w:rsidRDefault="00756038">
      <w:pPr>
        <w:spacing w:after="0" w:line="360" w:lineRule="auto"/>
      </w:pPr>
    </w:p>
    <w:sectPr w:rsidR="00756038">
      <w:headerReference w:type="default" r:id="rId9"/>
      <w:footerReference w:type="default" r:id="rId10"/>
      <w:pgSz w:w="11906" w:h="16838"/>
      <w:pgMar w:top="1418" w:right="1134" w:bottom="1134" w:left="1418" w:header="737" w:footer="34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B12" w:rsidRDefault="00C93B12">
      <w:pPr>
        <w:spacing w:after="0" w:line="240" w:lineRule="auto"/>
      </w:pPr>
      <w:r>
        <w:separator/>
      </w:r>
    </w:p>
  </w:endnote>
  <w:endnote w:type="continuationSeparator" w:id="0">
    <w:p w:rsidR="00C93B12" w:rsidRDefault="00C93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038" w:rsidRDefault="00E80CBA">
    <w:pPr>
      <w:spacing w:before="99" w:after="0" w:line="240" w:lineRule="auto"/>
      <w:jc w:val="center"/>
      <w:rPr>
        <w:lang w:val="hr-HR"/>
      </w:rPr>
    </w:pPr>
    <w:r>
      <w:rPr>
        <w:noProof/>
        <w:lang w:val="hr-HR"/>
      </w:rPr>
      <mc:AlternateContent>
        <mc:Choice Requires="wps">
          <w:drawing>
            <wp:anchor distT="0" distB="0" distL="114300" distR="114300" simplePos="0" relativeHeight="3" behindDoc="1" locked="0" layoutInCell="1" allowOverlap="1">
              <wp:simplePos x="0" y="0"/>
              <wp:positionH relativeFrom="page">
                <wp:posOffset>-71120</wp:posOffset>
              </wp:positionH>
              <wp:positionV relativeFrom="paragraph">
                <wp:posOffset>726440</wp:posOffset>
              </wp:positionV>
              <wp:extent cx="7564120" cy="62865"/>
              <wp:effectExtent l="0" t="0" r="0" b="0"/>
              <wp:wrapSquare wrapText="bothSides"/>
              <wp:docPr id="2" name="Okvir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62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tbl>
                          <w:tblPr>
                            <w:tblW w:w="31563" w:type="dxa"/>
                            <w:tbl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blBorders>
                            <w:tblCellMar>
                              <w:left w:w="103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214"/>
                            <w:gridCol w:w="1215"/>
                            <w:gridCol w:w="1216"/>
                            <w:gridCol w:w="1216"/>
                            <w:gridCol w:w="1216"/>
                            <w:gridCol w:w="1216"/>
                            <w:gridCol w:w="1217"/>
                            <w:gridCol w:w="1216"/>
                            <w:gridCol w:w="1215"/>
                            <w:gridCol w:w="1215"/>
                            <w:gridCol w:w="1215"/>
                            <w:gridCol w:w="1215"/>
                            <w:gridCol w:w="1216"/>
                            <w:gridCol w:w="1215"/>
                            <w:gridCol w:w="1215"/>
                            <w:gridCol w:w="1215"/>
                            <w:gridCol w:w="1215"/>
                            <w:gridCol w:w="1216"/>
                            <w:gridCol w:w="1215"/>
                            <w:gridCol w:w="1215"/>
                            <w:gridCol w:w="1215"/>
                            <w:gridCol w:w="1215"/>
                            <w:gridCol w:w="1215"/>
                            <w:gridCol w:w="1216"/>
                            <w:gridCol w:w="1215"/>
                            <w:gridCol w:w="1179"/>
                          </w:tblGrid>
                          <w:tr w:rsidR="00756038">
                            <w:trPr>
                              <w:trHeight w:hRule="exact" w:val="90"/>
                            </w:trPr>
                            <w:tc>
                              <w:tcPr>
                                <w:tcW w:w="1213" w:type="dxa"/>
                                <w:tcBorders>
                                  <w:top w:val="single" w:sz="4" w:space="0" w:color="00000A"/>
                                  <w:left w:val="single" w:sz="4" w:space="0" w:color="00000A"/>
                                  <w:bottom w:val="single" w:sz="4" w:space="0" w:color="00000A"/>
                                  <w:right w:val="single" w:sz="4" w:space="0" w:color="00000A"/>
                                </w:tcBorders>
                                <w:shd w:val="clear" w:color="auto" w:fill="538135"/>
                              </w:tcPr>
                              <w:p w:rsidR="00756038" w:rsidRDefault="00756038">
                                <w:pPr>
                                  <w:pStyle w:val="Podnoje"/>
                                  <w:jc w:val="center"/>
                                  <w:rPr>
                                    <w:color w:val="000000"/>
                                    <w:sz w:val="10"/>
                                    <w:szCs w:val="10"/>
                                  </w:rPr>
                                </w:pPr>
                                <w:bookmarkStart w:id="2" w:name="__UnoMark__103_3002358327"/>
                                <w:bookmarkEnd w:id="2"/>
                              </w:p>
                            </w:tc>
                            <w:tc>
                              <w:tcPr>
                                <w:tcW w:w="1214" w:type="dxa"/>
                                <w:tcBorders>
                                  <w:top w:val="single" w:sz="4" w:space="0" w:color="00000A"/>
                                  <w:left w:val="single" w:sz="4" w:space="0" w:color="00000A"/>
                                  <w:bottom w:val="single" w:sz="4" w:space="0" w:color="00000A"/>
                                  <w:right w:val="single" w:sz="4" w:space="0" w:color="00000A"/>
                                </w:tcBorders>
                                <w:shd w:val="clear" w:color="auto" w:fill="2F5496"/>
                              </w:tcPr>
                              <w:p w:rsidR="00756038" w:rsidRDefault="00756038">
                                <w:pPr>
                                  <w:pStyle w:val="Podnoje"/>
                                  <w:jc w:val="center"/>
                                  <w:rPr>
                                    <w:color w:val="000000"/>
                                    <w:sz w:val="10"/>
                                    <w:szCs w:val="10"/>
                                  </w:rPr>
                                </w:pPr>
                                <w:bookmarkStart w:id="3" w:name="__UnoMark__105_3002358327"/>
                                <w:bookmarkStart w:id="4" w:name="__UnoMark__104_3002358327"/>
                                <w:bookmarkEnd w:id="3"/>
                                <w:bookmarkEnd w:id="4"/>
                              </w:p>
                            </w:tc>
                            <w:tc>
                              <w:tcPr>
                                <w:tcW w:w="1215" w:type="dxa"/>
                                <w:tcBorders>
                                  <w:top w:val="single" w:sz="4" w:space="0" w:color="00000A"/>
                                  <w:left w:val="single" w:sz="4" w:space="0" w:color="00000A"/>
                                  <w:bottom w:val="single" w:sz="4" w:space="0" w:color="00000A"/>
                                  <w:right w:val="single" w:sz="4" w:space="0" w:color="00000A"/>
                                </w:tcBorders>
                                <w:shd w:val="clear" w:color="auto" w:fill="538135"/>
                              </w:tcPr>
                              <w:p w:rsidR="00756038" w:rsidRDefault="00756038">
                                <w:pPr>
                                  <w:pStyle w:val="Podnoje"/>
                                  <w:jc w:val="center"/>
                                  <w:rPr>
                                    <w:color w:val="000000"/>
                                    <w:sz w:val="10"/>
                                    <w:szCs w:val="10"/>
                                  </w:rPr>
                                </w:pPr>
                                <w:bookmarkStart w:id="5" w:name="__UnoMark__107_3002358327"/>
                                <w:bookmarkStart w:id="6" w:name="__UnoMark__106_3002358327"/>
                                <w:bookmarkEnd w:id="5"/>
                                <w:bookmarkEnd w:id="6"/>
                              </w:p>
                            </w:tc>
                            <w:tc>
                              <w:tcPr>
                                <w:tcW w:w="1215" w:type="dxa"/>
                                <w:tcBorders>
                                  <w:top w:val="single" w:sz="4" w:space="0" w:color="00000A"/>
                                  <w:left w:val="single" w:sz="4" w:space="0" w:color="00000A"/>
                                  <w:bottom w:val="single" w:sz="4" w:space="0" w:color="00000A"/>
                                  <w:right w:val="single" w:sz="4" w:space="0" w:color="00000A"/>
                                </w:tcBorders>
                                <w:shd w:val="clear" w:color="auto" w:fill="2F5496"/>
                              </w:tcPr>
                              <w:p w:rsidR="00756038" w:rsidRDefault="00756038">
                                <w:pPr>
                                  <w:pStyle w:val="Podnoje"/>
                                  <w:jc w:val="center"/>
                                  <w:rPr>
                                    <w:color w:val="000000"/>
                                    <w:sz w:val="10"/>
                                    <w:szCs w:val="10"/>
                                  </w:rPr>
                                </w:pPr>
                                <w:bookmarkStart w:id="7" w:name="__UnoMark__109_3002358327"/>
                                <w:bookmarkStart w:id="8" w:name="__UnoMark__108_3002358327"/>
                                <w:bookmarkEnd w:id="7"/>
                                <w:bookmarkEnd w:id="8"/>
                              </w:p>
                            </w:tc>
                            <w:tc>
                              <w:tcPr>
                                <w:tcW w:w="1215" w:type="dxa"/>
                                <w:tcBorders>
                                  <w:top w:val="single" w:sz="4" w:space="0" w:color="00000A"/>
                                  <w:left w:val="single" w:sz="4" w:space="0" w:color="00000A"/>
                                  <w:bottom w:val="single" w:sz="4" w:space="0" w:color="00000A"/>
                                  <w:right w:val="single" w:sz="4" w:space="0" w:color="00000A"/>
                                </w:tcBorders>
                                <w:shd w:val="clear" w:color="auto" w:fill="538135"/>
                              </w:tcPr>
                              <w:p w:rsidR="00756038" w:rsidRDefault="00756038">
                                <w:pPr>
                                  <w:pStyle w:val="Podnoje"/>
                                  <w:jc w:val="center"/>
                                  <w:rPr>
                                    <w:color w:val="000000"/>
                                    <w:sz w:val="10"/>
                                    <w:szCs w:val="10"/>
                                  </w:rPr>
                                </w:pPr>
                                <w:bookmarkStart w:id="9" w:name="__UnoMark__111_3002358327"/>
                                <w:bookmarkStart w:id="10" w:name="__UnoMark__110_3002358327"/>
                                <w:bookmarkEnd w:id="9"/>
                                <w:bookmarkEnd w:id="10"/>
                              </w:p>
                            </w:tc>
                            <w:tc>
                              <w:tcPr>
                                <w:tcW w:w="1215" w:type="dxa"/>
                                <w:tcBorders>
                                  <w:top w:val="single" w:sz="4" w:space="0" w:color="00000A"/>
                                  <w:left w:val="single" w:sz="4" w:space="0" w:color="00000A"/>
                                  <w:bottom w:val="single" w:sz="4" w:space="0" w:color="00000A"/>
                                  <w:right w:val="single" w:sz="4" w:space="0" w:color="00000A"/>
                                </w:tcBorders>
                                <w:shd w:val="clear" w:color="auto" w:fill="2F5496"/>
                              </w:tcPr>
                              <w:p w:rsidR="00756038" w:rsidRDefault="00756038">
                                <w:pPr>
                                  <w:pStyle w:val="Podnoje"/>
                                  <w:jc w:val="center"/>
                                  <w:rPr>
                                    <w:color w:val="000000"/>
                                    <w:sz w:val="10"/>
                                    <w:szCs w:val="10"/>
                                  </w:rPr>
                                </w:pPr>
                                <w:bookmarkStart w:id="11" w:name="__UnoMark__113_3002358327"/>
                                <w:bookmarkStart w:id="12" w:name="__UnoMark__112_3002358327"/>
                                <w:bookmarkEnd w:id="11"/>
                                <w:bookmarkEnd w:id="12"/>
                              </w:p>
                            </w:tc>
                            <w:tc>
                              <w:tcPr>
                                <w:tcW w:w="1216" w:type="dxa"/>
                                <w:tcBorders>
                                  <w:top w:val="single" w:sz="4" w:space="0" w:color="00000A"/>
                                  <w:left w:val="single" w:sz="4" w:space="0" w:color="00000A"/>
                                  <w:bottom w:val="single" w:sz="4" w:space="0" w:color="00000A"/>
                                  <w:right w:val="single" w:sz="4" w:space="0" w:color="00000A"/>
                                </w:tcBorders>
                                <w:shd w:val="clear" w:color="auto" w:fill="538135"/>
                              </w:tcPr>
                              <w:p w:rsidR="00756038" w:rsidRDefault="00756038">
                                <w:pPr>
                                  <w:pStyle w:val="Podnoje"/>
                                  <w:jc w:val="center"/>
                                  <w:rPr>
                                    <w:color w:val="000000"/>
                                    <w:sz w:val="10"/>
                                    <w:szCs w:val="10"/>
                                  </w:rPr>
                                </w:pPr>
                                <w:bookmarkStart w:id="13" w:name="__UnoMark__115_3002358327"/>
                                <w:bookmarkStart w:id="14" w:name="__UnoMark__114_3002358327"/>
                                <w:bookmarkEnd w:id="13"/>
                                <w:bookmarkEnd w:id="14"/>
                              </w:p>
                            </w:tc>
                            <w:tc>
                              <w:tcPr>
                                <w:tcW w:w="1215" w:type="dxa"/>
                                <w:tcBorders>
                                  <w:top w:val="single" w:sz="4" w:space="0" w:color="00000A"/>
                                  <w:left w:val="single" w:sz="4" w:space="0" w:color="00000A"/>
                                  <w:bottom w:val="single" w:sz="4" w:space="0" w:color="00000A"/>
                                  <w:right w:val="single" w:sz="4" w:space="0" w:color="00000A"/>
                                </w:tcBorders>
                                <w:shd w:val="clear" w:color="auto" w:fill="2F5496"/>
                              </w:tcPr>
                              <w:p w:rsidR="00756038" w:rsidRDefault="00756038">
                                <w:pPr>
                                  <w:pStyle w:val="Podnoje"/>
                                  <w:jc w:val="center"/>
                                  <w:rPr>
                                    <w:color w:val="000000"/>
                                    <w:sz w:val="10"/>
                                    <w:szCs w:val="10"/>
                                  </w:rPr>
                                </w:pPr>
                                <w:bookmarkStart w:id="15" w:name="__UnoMark__117_3002358327"/>
                                <w:bookmarkStart w:id="16" w:name="__UnoMark__116_3002358327"/>
                                <w:bookmarkEnd w:id="15"/>
                                <w:bookmarkEnd w:id="16"/>
                              </w:p>
                            </w:tc>
                            <w:tc>
                              <w:tcPr>
                                <w:tcW w:w="1215" w:type="dxa"/>
                                <w:tcBorders>
                                  <w:top w:val="single" w:sz="4" w:space="0" w:color="00000A"/>
                                  <w:left w:val="single" w:sz="4" w:space="0" w:color="00000A"/>
                                  <w:bottom w:val="single" w:sz="4" w:space="0" w:color="00000A"/>
                                  <w:right w:val="single" w:sz="4" w:space="0" w:color="00000A"/>
                                </w:tcBorders>
                                <w:shd w:val="clear" w:color="auto" w:fill="538135"/>
                              </w:tcPr>
                              <w:p w:rsidR="00756038" w:rsidRDefault="00756038">
                                <w:pPr>
                                  <w:pStyle w:val="Podnoje"/>
                                  <w:jc w:val="center"/>
                                  <w:rPr>
                                    <w:color w:val="000000"/>
                                    <w:sz w:val="10"/>
                                    <w:szCs w:val="10"/>
                                  </w:rPr>
                                </w:pPr>
                                <w:bookmarkStart w:id="17" w:name="__UnoMark__119_3002358327"/>
                                <w:bookmarkStart w:id="18" w:name="__UnoMark__118_3002358327"/>
                                <w:bookmarkEnd w:id="17"/>
                                <w:bookmarkEnd w:id="18"/>
                              </w:p>
                            </w:tc>
                            <w:tc>
                              <w:tcPr>
                                <w:tcW w:w="1215" w:type="dxa"/>
                                <w:tcBorders>
                                  <w:top w:val="single" w:sz="4" w:space="0" w:color="00000A"/>
                                  <w:left w:val="single" w:sz="4" w:space="0" w:color="00000A"/>
                                  <w:bottom w:val="single" w:sz="4" w:space="0" w:color="00000A"/>
                                  <w:right w:val="single" w:sz="4" w:space="0" w:color="00000A"/>
                                </w:tcBorders>
                                <w:shd w:val="clear" w:color="auto" w:fill="2F5496"/>
                              </w:tcPr>
                              <w:p w:rsidR="00756038" w:rsidRDefault="00756038">
                                <w:pPr>
                                  <w:pStyle w:val="Podnoje"/>
                                  <w:jc w:val="center"/>
                                  <w:rPr>
                                    <w:color w:val="000000"/>
                                    <w:sz w:val="10"/>
                                    <w:szCs w:val="10"/>
                                  </w:rPr>
                                </w:pPr>
                                <w:bookmarkStart w:id="19" w:name="__UnoMark__121_3002358327"/>
                                <w:bookmarkStart w:id="20" w:name="__UnoMark__120_3002358327"/>
                                <w:bookmarkEnd w:id="19"/>
                                <w:bookmarkEnd w:id="20"/>
                              </w:p>
                            </w:tc>
                            <w:tc>
                              <w:tcPr>
                                <w:tcW w:w="1215" w:type="dxa"/>
                                <w:tcBorders>
                                  <w:top w:val="single" w:sz="4" w:space="0" w:color="00000A"/>
                                  <w:left w:val="single" w:sz="4" w:space="0" w:color="00000A"/>
                                  <w:bottom w:val="single" w:sz="4" w:space="0" w:color="00000A"/>
                                  <w:right w:val="single" w:sz="4" w:space="0" w:color="00000A"/>
                                </w:tcBorders>
                                <w:shd w:val="clear" w:color="auto" w:fill="538135"/>
                              </w:tcPr>
                              <w:p w:rsidR="00756038" w:rsidRDefault="00756038">
                                <w:pPr>
                                  <w:pStyle w:val="Podnoje"/>
                                  <w:jc w:val="center"/>
                                  <w:rPr>
                                    <w:color w:val="000000"/>
                                    <w:sz w:val="10"/>
                                    <w:szCs w:val="10"/>
                                  </w:rPr>
                                </w:pPr>
                                <w:bookmarkStart w:id="21" w:name="__UnoMark__123_3002358327"/>
                                <w:bookmarkStart w:id="22" w:name="__UnoMark__122_3002358327"/>
                                <w:bookmarkEnd w:id="21"/>
                                <w:bookmarkEnd w:id="22"/>
                              </w:p>
                            </w:tc>
                            <w:tc>
                              <w:tcPr>
                                <w:tcW w:w="1215" w:type="dxa"/>
                                <w:tcBorders>
                                  <w:top w:val="single" w:sz="4" w:space="0" w:color="00000A"/>
                                  <w:left w:val="single" w:sz="4" w:space="0" w:color="00000A"/>
                                  <w:bottom w:val="single" w:sz="4" w:space="0" w:color="00000A"/>
                                  <w:right w:val="single" w:sz="4" w:space="0" w:color="00000A"/>
                                </w:tcBorders>
                                <w:shd w:val="clear" w:color="auto" w:fill="538135"/>
                              </w:tcPr>
                              <w:p w:rsidR="00756038" w:rsidRDefault="00756038">
                                <w:pPr>
                                  <w:pStyle w:val="Podnoje"/>
                                  <w:jc w:val="center"/>
                                  <w:rPr>
                                    <w:color w:val="000000"/>
                                    <w:sz w:val="10"/>
                                    <w:szCs w:val="10"/>
                                  </w:rPr>
                                </w:pPr>
                                <w:bookmarkStart w:id="23" w:name="__UnoMark__125_3002358327"/>
                                <w:bookmarkStart w:id="24" w:name="__UnoMark__124_3002358327"/>
                                <w:bookmarkEnd w:id="23"/>
                                <w:bookmarkEnd w:id="24"/>
                              </w:p>
                            </w:tc>
                            <w:tc>
                              <w:tcPr>
                                <w:tcW w:w="1216" w:type="dxa"/>
                                <w:tcBorders>
                                  <w:top w:val="single" w:sz="4" w:space="0" w:color="00000A"/>
                                  <w:left w:val="single" w:sz="4" w:space="0" w:color="00000A"/>
                                  <w:bottom w:val="single" w:sz="4" w:space="0" w:color="00000A"/>
                                  <w:right w:val="single" w:sz="4" w:space="0" w:color="00000A"/>
                                </w:tcBorders>
                                <w:shd w:val="clear" w:color="auto" w:fill="538135"/>
                              </w:tcPr>
                              <w:p w:rsidR="00756038" w:rsidRDefault="00756038">
                                <w:pPr>
                                  <w:pStyle w:val="Podnoje"/>
                                  <w:jc w:val="center"/>
                                  <w:rPr>
                                    <w:color w:val="000000"/>
                                    <w:sz w:val="10"/>
                                    <w:szCs w:val="10"/>
                                  </w:rPr>
                                </w:pPr>
                                <w:bookmarkStart w:id="25" w:name="__UnoMark__127_3002358327"/>
                                <w:bookmarkStart w:id="26" w:name="__UnoMark__126_3002358327"/>
                                <w:bookmarkEnd w:id="25"/>
                                <w:bookmarkEnd w:id="26"/>
                              </w:p>
                            </w:tc>
                            <w:tc>
                              <w:tcPr>
                                <w:tcW w:w="1215" w:type="dxa"/>
                                <w:tcBorders>
                                  <w:top w:val="single" w:sz="4" w:space="0" w:color="00000A"/>
                                  <w:left w:val="single" w:sz="4" w:space="0" w:color="00000A"/>
                                  <w:bottom w:val="single" w:sz="4" w:space="0" w:color="00000A"/>
                                  <w:right w:val="single" w:sz="4" w:space="0" w:color="00000A"/>
                                </w:tcBorders>
                                <w:shd w:val="clear" w:color="auto" w:fill="538135"/>
                              </w:tcPr>
                              <w:p w:rsidR="00756038" w:rsidRDefault="00756038">
                                <w:pPr>
                                  <w:pStyle w:val="Podnoje"/>
                                  <w:jc w:val="center"/>
                                  <w:rPr>
                                    <w:color w:val="000000"/>
                                    <w:sz w:val="10"/>
                                    <w:szCs w:val="10"/>
                                  </w:rPr>
                                </w:pPr>
                                <w:bookmarkStart w:id="27" w:name="__UnoMark__129_3002358327"/>
                                <w:bookmarkStart w:id="28" w:name="__UnoMark__128_3002358327"/>
                                <w:bookmarkEnd w:id="27"/>
                                <w:bookmarkEnd w:id="28"/>
                              </w:p>
                            </w:tc>
                            <w:tc>
                              <w:tcPr>
                                <w:tcW w:w="1215" w:type="dxa"/>
                                <w:tcBorders>
                                  <w:top w:val="single" w:sz="4" w:space="0" w:color="00000A"/>
                                  <w:left w:val="single" w:sz="4" w:space="0" w:color="00000A"/>
                                  <w:bottom w:val="single" w:sz="4" w:space="0" w:color="00000A"/>
                                  <w:right w:val="single" w:sz="4" w:space="0" w:color="00000A"/>
                                </w:tcBorders>
                                <w:shd w:val="clear" w:color="auto" w:fill="2F5496"/>
                              </w:tcPr>
                              <w:p w:rsidR="00756038" w:rsidRDefault="00756038">
                                <w:pPr>
                                  <w:pStyle w:val="Podnoje"/>
                                  <w:rPr>
                                    <w:color w:val="000000"/>
                                  </w:rPr>
                                </w:pPr>
                                <w:bookmarkStart w:id="29" w:name="__UnoMark__131_3002358327"/>
                                <w:bookmarkStart w:id="30" w:name="__UnoMark__130_3002358327"/>
                                <w:bookmarkEnd w:id="29"/>
                                <w:bookmarkEnd w:id="30"/>
                              </w:p>
                            </w:tc>
                            <w:tc>
                              <w:tcPr>
                                <w:tcW w:w="1215" w:type="dxa"/>
                                <w:tcBorders>
                                  <w:top w:val="single" w:sz="4" w:space="0" w:color="00000A"/>
                                  <w:left w:val="single" w:sz="4" w:space="0" w:color="00000A"/>
                                  <w:bottom w:val="single" w:sz="4" w:space="0" w:color="00000A"/>
                                  <w:right w:val="single" w:sz="4" w:space="0" w:color="00000A"/>
                                </w:tcBorders>
                                <w:shd w:val="clear" w:color="auto" w:fill="2F5496"/>
                              </w:tcPr>
                              <w:p w:rsidR="00756038" w:rsidRDefault="00756038">
                                <w:pPr>
                                  <w:pStyle w:val="Podnoje"/>
                                  <w:rPr>
                                    <w:color w:val="000000"/>
                                  </w:rPr>
                                </w:pPr>
                                <w:bookmarkStart w:id="31" w:name="__UnoMark__133_3002358327"/>
                                <w:bookmarkStart w:id="32" w:name="__UnoMark__132_3002358327"/>
                                <w:bookmarkEnd w:id="31"/>
                                <w:bookmarkEnd w:id="32"/>
                              </w:p>
                            </w:tc>
                            <w:tc>
                              <w:tcPr>
                                <w:tcW w:w="1215" w:type="dxa"/>
                                <w:tcBorders>
                                  <w:top w:val="single" w:sz="4" w:space="0" w:color="00000A"/>
                                  <w:left w:val="single" w:sz="4" w:space="0" w:color="00000A"/>
                                  <w:bottom w:val="single" w:sz="4" w:space="0" w:color="00000A"/>
                                  <w:right w:val="single" w:sz="4" w:space="0" w:color="00000A"/>
                                </w:tcBorders>
                                <w:shd w:val="clear" w:color="auto" w:fill="538135"/>
                              </w:tcPr>
                              <w:p w:rsidR="00756038" w:rsidRDefault="00756038">
                                <w:pPr>
                                  <w:pStyle w:val="Podnoje"/>
                                  <w:rPr>
                                    <w:color w:val="000000"/>
                                  </w:rPr>
                                </w:pPr>
                                <w:bookmarkStart w:id="33" w:name="__UnoMark__135_3002358327"/>
                                <w:bookmarkStart w:id="34" w:name="__UnoMark__134_3002358327"/>
                                <w:bookmarkEnd w:id="33"/>
                                <w:bookmarkEnd w:id="34"/>
                              </w:p>
                            </w:tc>
                            <w:tc>
                              <w:tcPr>
                                <w:tcW w:w="1216" w:type="dxa"/>
                                <w:tcBorders>
                                  <w:top w:val="single" w:sz="4" w:space="0" w:color="00000A"/>
                                  <w:left w:val="single" w:sz="4" w:space="0" w:color="00000A"/>
                                  <w:bottom w:val="single" w:sz="4" w:space="0" w:color="00000A"/>
                                  <w:right w:val="single" w:sz="4" w:space="0" w:color="00000A"/>
                                </w:tcBorders>
                                <w:shd w:val="clear" w:color="auto" w:fill="2F5496"/>
                              </w:tcPr>
                              <w:p w:rsidR="00756038" w:rsidRDefault="00756038">
                                <w:pPr>
                                  <w:pStyle w:val="Podnoje"/>
                                  <w:rPr>
                                    <w:color w:val="000000"/>
                                  </w:rPr>
                                </w:pPr>
                                <w:bookmarkStart w:id="35" w:name="__UnoMark__137_3002358327"/>
                                <w:bookmarkStart w:id="36" w:name="__UnoMark__136_3002358327"/>
                                <w:bookmarkEnd w:id="35"/>
                                <w:bookmarkEnd w:id="36"/>
                              </w:p>
                            </w:tc>
                            <w:tc>
                              <w:tcPr>
                                <w:tcW w:w="1215" w:type="dxa"/>
                                <w:tcBorders>
                                  <w:top w:val="single" w:sz="4" w:space="0" w:color="00000A"/>
                                  <w:left w:val="single" w:sz="4" w:space="0" w:color="00000A"/>
                                  <w:bottom w:val="single" w:sz="4" w:space="0" w:color="00000A"/>
                                  <w:right w:val="single" w:sz="4" w:space="0" w:color="00000A"/>
                                </w:tcBorders>
                                <w:shd w:val="clear" w:color="auto" w:fill="2F5496"/>
                              </w:tcPr>
                              <w:p w:rsidR="00756038" w:rsidRDefault="00756038">
                                <w:pPr>
                                  <w:pStyle w:val="Podnoje"/>
                                  <w:rPr>
                                    <w:color w:val="000000"/>
                                  </w:rPr>
                                </w:pPr>
                                <w:bookmarkStart w:id="37" w:name="__UnoMark__139_3002358327"/>
                                <w:bookmarkStart w:id="38" w:name="__UnoMark__138_3002358327"/>
                                <w:bookmarkEnd w:id="37"/>
                                <w:bookmarkEnd w:id="38"/>
                              </w:p>
                            </w:tc>
                            <w:tc>
                              <w:tcPr>
                                <w:tcW w:w="1215" w:type="dxa"/>
                                <w:tcBorders>
                                  <w:top w:val="single" w:sz="4" w:space="0" w:color="00000A"/>
                                  <w:left w:val="single" w:sz="4" w:space="0" w:color="00000A"/>
                                  <w:bottom w:val="single" w:sz="4" w:space="0" w:color="00000A"/>
                                  <w:right w:val="single" w:sz="4" w:space="0" w:color="00000A"/>
                                </w:tcBorders>
                                <w:shd w:val="clear" w:color="auto" w:fill="538135"/>
                              </w:tcPr>
                              <w:p w:rsidR="00756038" w:rsidRDefault="00756038">
                                <w:pPr>
                                  <w:pStyle w:val="Podnoje"/>
                                  <w:rPr>
                                    <w:color w:val="000000"/>
                                  </w:rPr>
                                </w:pPr>
                                <w:bookmarkStart w:id="39" w:name="__UnoMark__141_3002358327"/>
                                <w:bookmarkStart w:id="40" w:name="__UnoMark__140_3002358327"/>
                                <w:bookmarkEnd w:id="39"/>
                                <w:bookmarkEnd w:id="40"/>
                              </w:p>
                            </w:tc>
                            <w:tc>
                              <w:tcPr>
                                <w:tcW w:w="1215" w:type="dxa"/>
                                <w:tcBorders>
                                  <w:top w:val="single" w:sz="4" w:space="0" w:color="00000A"/>
                                  <w:left w:val="single" w:sz="4" w:space="0" w:color="00000A"/>
                                  <w:bottom w:val="single" w:sz="4" w:space="0" w:color="00000A"/>
                                  <w:right w:val="single" w:sz="4" w:space="0" w:color="00000A"/>
                                </w:tcBorders>
                                <w:shd w:val="clear" w:color="auto" w:fill="2F5496"/>
                              </w:tcPr>
                              <w:p w:rsidR="00756038" w:rsidRDefault="00756038">
                                <w:pPr>
                                  <w:pStyle w:val="Podnoje"/>
                                  <w:rPr>
                                    <w:color w:val="000000"/>
                                  </w:rPr>
                                </w:pPr>
                                <w:bookmarkStart w:id="41" w:name="__UnoMark__143_3002358327"/>
                                <w:bookmarkStart w:id="42" w:name="__UnoMark__142_3002358327"/>
                                <w:bookmarkEnd w:id="41"/>
                                <w:bookmarkEnd w:id="42"/>
                              </w:p>
                            </w:tc>
                            <w:tc>
                              <w:tcPr>
                                <w:tcW w:w="1215" w:type="dxa"/>
                                <w:tcBorders>
                                  <w:top w:val="single" w:sz="4" w:space="0" w:color="00000A"/>
                                  <w:left w:val="single" w:sz="4" w:space="0" w:color="00000A"/>
                                  <w:bottom w:val="single" w:sz="4" w:space="0" w:color="00000A"/>
                                  <w:right w:val="single" w:sz="4" w:space="0" w:color="00000A"/>
                                </w:tcBorders>
                                <w:shd w:val="clear" w:color="auto" w:fill="538135"/>
                              </w:tcPr>
                              <w:p w:rsidR="00756038" w:rsidRDefault="00756038">
                                <w:pPr>
                                  <w:pStyle w:val="Podnoje"/>
                                  <w:rPr>
                                    <w:color w:val="000000"/>
                                  </w:rPr>
                                </w:pPr>
                                <w:bookmarkStart w:id="43" w:name="__UnoMark__145_3002358327"/>
                                <w:bookmarkStart w:id="44" w:name="__UnoMark__144_3002358327"/>
                                <w:bookmarkEnd w:id="43"/>
                                <w:bookmarkEnd w:id="44"/>
                              </w:p>
                            </w:tc>
                            <w:tc>
                              <w:tcPr>
                                <w:tcW w:w="1215" w:type="dxa"/>
                                <w:tcBorders>
                                  <w:top w:val="single" w:sz="4" w:space="0" w:color="00000A"/>
                                  <w:left w:val="single" w:sz="4" w:space="0" w:color="00000A"/>
                                  <w:bottom w:val="single" w:sz="4" w:space="0" w:color="00000A"/>
                                  <w:right w:val="single" w:sz="4" w:space="0" w:color="00000A"/>
                                </w:tcBorders>
                                <w:shd w:val="clear" w:color="auto" w:fill="2F5496"/>
                              </w:tcPr>
                              <w:p w:rsidR="00756038" w:rsidRDefault="00756038">
                                <w:pPr>
                                  <w:pStyle w:val="Podnoje"/>
                                  <w:rPr>
                                    <w:color w:val="000000"/>
                                  </w:rPr>
                                </w:pPr>
                                <w:bookmarkStart w:id="45" w:name="__UnoMark__147_3002358327"/>
                                <w:bookmarkStart w:id="46" w:name="__UnoMark__146_3002358327"/>
                                <w:bookmarkEnd w:id="45"/>
                                <w:bookmarkEnd w:id="46"/>
                              </w:p>
                            </w:tc>
                            <w:tc>
                              <w:tcPr>
                                <w:tcW w:w="1216" w:type="dxa"/>
                                <w:tcBorders>
                                  <w:top w:val="single" w:sz="4" w:space="0" w:color="00000A"/>
                                  <w:left w:val="single" w:sz="4" w:space="0" w:color="00000A"/>
                                  <w:bottom w:val="single" w:sz="4" w:space="0" w:color="00000A"/>
                                  <w:right w:val="single" w:sz="4" w:space="0" w:color="00000A"/>
                                </w:tcBorders>
                                <w:shd w:val="clear" w:color="auto" w:fill="538135"/>
                              </w:tcPr>
                              <w:p w:rsidR="00756038" w:rsidRDefault="00756038">
                                <w:pPr>
                                  <w:pStyle w:val="Podnoje"/>
                                  <w:rPr>
                                    <w:color w:val="000000"/>
                                  </w:rPr>
                                </w:pPr>
                                <w:bookmarkStart w:id="47" w:name="__UnoMark__149_3002358327"/>
                                <w:bookmarkStart w:id="48" w:name="__UnoMark__148_3002358327"/>
                                <w:bookmarkEnd w:id="47"/>
                                <w:bookmarkEnd w:id="48"/>
                              </w:p>
                            </w:tc>
                            <w:tc>
                              <w:tcPr>
                                <w:tcW w:w="1215" w:type="dxa"/>
                                <w:tcBorders>
                                  <w:top w:val="single" w:sz="4" w:space="0" w:color="00000A"/>
                                  <w:left w:val="single" w:sz="4" w:space="0" w:color="00000A"/>
                                  <w:bottom w:val="single" w:sz="4" w:space="0" w:color="00000A"/>
                                  <w:right w:val="single" w:sz="4" w:space="0" w:color="00000A"/>
                                </w:tcBorders>
                                <w:shd w:val="clear" w:color="auto" w:fill="2F5496"/>
                              </w:tcPr>
                              <w:p w:rsidR="00756038" w:rsidRDefault="00756038">
                                <w:pPr>
                                  <w:pStyle w:val="Podnoje"/>
                                  <w:rPr>
                                    <w:color w:val="000000"/>
                                  </w:rPr>
                                </w:pPr>
                                <w:bookmarkStart w:id="49" w:name="__UnoMark__151_3002358327"/>
                                <w:bookmarkStart w:id="50" w:name="__UnoMark__150_3002358327"/>
                                <w:bookmarkEnd w:id="49"/>
                                <w:bookmarkEnd w:id="50"/>
                              </w:p>
                            </w:tc>
                            <w:tc>
                              <w:tcPr>
                                <w:tcW w:w="1179" w:type="dxa"/>
                                <w:tcBorders>
                                  <w:top w:val="single" w:sz="4" w:space="0" w:color="00000A"/>
                                  <w:left w:val="single" w:sz="4" w:space="0" w:color="00000A"/>
                                  <w:bottom w:val="single" w:sz="4" w:space="0" w:color="00000A"/>
                                  <w:right w:val="single" w:sz="4" w:space="0" w:color="00000A"/>
                                </w:tcBorders>
                                <w:shd w:val="clear" w:color="auto" w:fill="538135"/>
                              </w:tcPr>
                              <w:p w:rsidR="00756038" w:rsidRDefault="00756038">
                                <w:pPr>
                                  <w:pStyle w:val="Podnoje"/>
                                  <w:rPr>
                                    <w:color w:val="000000"/>
                                  </w:rPr>
                                </w:pPr>
                                <w:bookmarkStart w:id="51" w:name="__UnoMark__152_3002358327"/>
                                <w:bookmarkEnd w:id="51"/>
                              </w:p>
                            </w:tc>
                          </w:tr>
                        </w:tbl>
                        <w:p w:rsidR="00C90B73" w:rsidRDefault="00C90B73"/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Okvir1" o:spid="_x0000_s1026" style="position:absolute;left:0;text-align:left;margin-left:-5.6pt;margin-top:57.2pt;width:595.6pt;height:4.9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" filled="f" stroked="f">
              <v:textbox style="mso-fit-shape-to-text:t" inset="0,0,0,0">
                <w:txbxContent>
                  <w:tbl>
                    <w:tblPr>
                      <w:tblW w:w="31563" w:type="dxa"/>
                      <w:tblBorders>
                        <w:top w:val="single" w:sz="4" w:space="0" w:color="00000A"/>
                        <w:left w:val="single" w:sz="4" w:space="0" w:color="00000A"/>
                        <w:bottom w:val="single" w:sz="4" w:space="0" w:color="00000A"/>
                        <w:right w:val="single" w:sz="4" w:space="0" w:color="00000A"/>
                        <w:insideH w:val="single" w:sz="4" w:space="0" w:color="00000A"/>
                        <w:insideV w:val="single" w:sz="4" w:space="0" w:color="00000A"/>
                      </w:tblBorders>
                      <w:tblCellMar>
                        <w:left w:w="103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214"/>
                      <w:gridCol w:w="1215"/>
                      <w:gridCol w:w="1216"/>
                      <w:gridCol w:w="1216"/>
                      <w:gridCol w:w="1216"/>
                      <w:gridCol w:w="1216"/>
                      <w:gridCol w:w="1217"/>
                      <w:gridCol w:w="1216"/>
                      <w:gridCol w:w="1215"/>
                      <w:gridCol w:w="1215"/>
                      <w:gridCol w:w="1215"/>
                      <w:gridCol w:w="1215"/>
                      <w:gridCol w:w="1216"/>
                      <w:gridCol w:w="1215"/>
                      <w:gridCol w:w="1215"/>
                      <w:gridCol w:w="1215"/>
                      <w:gridCol w:w="1215"/>
                      <w:gridCol w:w="1216"/>
                      <w:gridCol w:w="1215"/>
                      <w:gridCol w:w="1215"/>
                      <w:gridCol w:w="1215"/>
                      <w:gridCol w:w="1215"/>
                      <w:gridCol w:w="1215"/>
                      <w:gridCol w:w="1216"/>
                      <w:gridCol w:w="1215"/>
                      <w:gridCol w:w="1179"/>
                    </w:tblGrid>
                    <w:tr w:rsidR="00756038">
                      <w:trPr>
                        <w:trHeight w:hRule="exact" w:val="90"/>
                      </w:trPr>
                      <w:tc>
                        <w:tcPr>
                          <w:tcW w:w="1213" w:type="dxa"/>
                          <w:tcBorders>
                            <w:top w:val="single" w:sz="4" w:space="0" w:color="00000A"/>
                            <w:left w:val="single" w:sz="4" w:space="0" w:color="00000A"/>
                            <w:bottom w:val="single" w:sz="4" w:space="0" w:color="00000A"/>
                            <w:right w:val="single" w:sz="4" w:space="0" w:color="00000A"/>
                          </w:tcBorders>
                          <w:shd w:val="clear" w:color="auto" w:fill="538135"/>
                        </w:tcPr>
                        <w:p w:rsidR="00756038" w:rsidRDefault="00756038">
                          <w:pPr>
                            <w:pStyle w:val="Podnoje"/>
                            <w:jc w:val="center"/>
                            <w:rPr>
                              <w:color w:val="000000"/>
                              <w:sz w:val="10"/>
                              <w:szCs w:val="10"/>
                            </w:rPr>
                          </w:pPr>
                          <w:bookmarkStart w:id="52" w:name="__UnoMark__103_3002358327"/>
                          <w:bookmarkEnd w:id="52"/>
                        </w:p>
                      </w:tc>
                      <w:tc>
                        <w:tcPr>
                          <w:tcW w:w="1214" w:type="dxa"/>
                          <w:tcBorders>
                            <w:top w:val="single" w:sz="4" w:space="0" w:color="00000A"/>
                            <w:left w:val="single" w:sz="4" w:space="0" w:color="00000A"/>
                            <w:bottom w:val="single" w:sz="4" w:space="0" w:color="00000A"/>
                            <w:right w:val="single" w:sz="4" w:space="0" w:color="00000A"/>
                          </w:tcBorders>
                          <w:shd w:val="clear" w:color="auto" w:fill="2F5496"/>
                        </w:tcPr>
                        <w:p w:rsidR="00756038" w:rsidRDefault="00756038">
                          <w:pPr>
                            <w:pStyle w:val="Podnoje"/>
                            <w:jc w:val="center"/>
                            <w:rPr>
                              <w:color w:val="000000"/>
                              <w:sz w:val="10"/>
                              <w:szCs w:val="10"/>
                            </w:rPr>
                          </w:pPr>
                          <w:bookmarkStart w:id="53" w:name="__UnoMark__105_3002358327"/>
                          <w:bookmarkStart w:id="54" w:name="__UnoMark__104_3002358327"/>
                          <w:bookmarkEnd w:id="53"/>
                          <w:bookmarkEnd w:id="54"/>
                        </w:p>
                      </w:tc>
                      <w:tc>
                        <w:tcPr>
                          <w:tcW w:w="1215" w:type="dxa"/>
                          <w:tcBorders>
                            <w:top w:val="single" w:sz="4" w:space="0" w:color="00000A"/>
                            <w:left w:val="single" w:sz="4" w:space="0" w:color="00000A"/>
                            <w:bottom w:val="single" w:sz="4" w:space="0" w:color="00000A"/>
                            <w:right w:val="single" w:sz="4" w:space="0" w:color="00000A"/>
                          </w:tcBorders>
                          <w:shd w:val="clear" w:color="auto" w:fill="538135"/>
                        </w:tcPr>
                        <w:p w:rsidR="00756038" w:rsidRDefault="00756038">
                          <w:pPr>
                            <w:pStyle w:val="Podnoje"/>
                            <w:jc w:val="center"/>
                            <w:rPr>
                              <w:color w:val="000000"/>
                              <w:sz w:val="10"/>
                              <w:szCs w:val="10"/>
                            </w:rPr>
                          </w:pPr>
                          <w:bookmarkStart w:id="55" w:name="__UnoMark__107_3002358327"/>
                          <w:bookmarkStart w:id="56" w:name="__UnoMark__106_3002358327"/>
                          <w:bookmarkEnd w:id="55"/>
                          <w:bookmarkEnd w:id="56"/>
                        </w:p>
                      </w:tc>
                      <w:tc>
                        <w:tcPr>
                          <w:tcW w:w="1215" w:type="dxa"/>
                          <w:tcBorders>
                            <w:top w:val="single" w:sz="4" w:space="0" w:color="00000A"/>
                            <w:left w:val="single" w:sz="4" w:space="0" w:color="00000A"/>
                            <w:bottom w:val="single" w:sz="4" w:space="0" w:color="00000A"/>
                            <w:right w:val="single" w:sz="4" w:space="0" w:color="00000A"/>
                          </w:tcBorders>
                          <w:shd w:val="clear" w:color="auto" w:fill="2F5496"/>
                        </w:tcPr>
                        <w:p w:rsidR="00756038" w:rsidRDefault="00756038">
                          <w:pPr>
                            <w:pStyle w:val="Podnoje"/>
                            <w:jc w:val="center"/>
                            <w:rPr>
                              <w:color w:val="000000"/>
                              <w:sz w:val="10"/>
                              <w:szCs w:val="10"/>
                            </w:rPr>
                          </w:pPr>
                          <w:bookmarkStart w:id="57" w:name="__UnoMark__109_3002358327"/>
                          <w:bookmarkStart w:id="58" w:name="__UnoMark__108_3002358327"/>
                          <w:bookmarkEnd w:id="57"/>
                          <w:bookmarkEnd w:id="58"/>
                        </w:p>
                      </w:tc>
                      <w:tc>
                        <w:tcPr>
                          <w:tcW w:w="1215" w:type="dxa"/>
                          <w:tcBorders>
                            <w:top w:val="single" w:sz="4" w:space="0" w:color="00000A"/>
                            <w:left w:val="single" w:sz="4" w:space="0" w:color="00000A"/>
                            <w:bottom w:val="single" w:sz="4" w:space="0" w:color="00000A"/>
                            <w:right w:val="single" w:sz="4" w:space="0" w:color="00000A"/>
                          </w:tcBorders>
                          <w:shd w:val="clear" w:color="auto" w:fill="538135"/>
                        </w:tcPr>
                        <w:p w:rsidR="00756038" w:rsidRDefault="00756038">
                          <w:pPr>
                            <w:pStyle w:val="Podnoje"/>
                            <w:jc w:val="center"/>
                            <w:rPr>
                              <w:color w:val="000000"/>
                              <w:sz w:val="10"/>
                              <w:szCs w:val="10"/>
                            </w:rPr>
                          </w:pPr>
                          <w:bookmarkStart w:id="59" w:name="__UnoMark__111_3002358327"/>
                          <w:bookmarkStart w:id="60" w:name="__UnoMark__110_3002358327"/>
                          <w:bookmarkEnd w:id="59"/>
                          <w:bookmarkEnd w:id="60"/>
                        </w:p>
                      </w:tc>
                      <w:tc>
                        <w:tcPr>
                          <w:tcW w:w="1215" w:type="dxa"/>
                          <w:tcBorders>
                            <w:top w:val="single" w:sz="4" w:space="0" w:color="00000A"/>
                            <w:left w:val="single" w:sz="4" w:space="0" w:color="00000A"/>
                            <w:bottom w:val="single" w:sz="4" w:space="0" w:color="00000A"/>
                            <w:right w:val="single" w:sz="4" w:space="0" w:color="00000A"/>
                          </w:tcBorders>
                          <w:shd w:val="clear" w:color="auto" w:fill="2F5496"/>
                        </w:tcPr>
                        <w:p w:rsidR="00756038" w:rsidRDefault="00756038">
                          <w:pPr>
                            <w:pStyle w:val="Podnoje"/>
                            <w:jc w:val="center"/>
                            <w:rPr>
                              <w:color w:val="000000"/>
                              <w:sz w:val="10"/>
                              <w:szCs w:val="10"/>
                            </w:rPr>
                          </w:pPr>
                          <w:bookmarkStart w:id="61" w:name="__UnoMark__113_3002358327"/>
                          <w:bookmarkStart w:id="62" w:name="__UnoMark__112_3002358327"/>
                          <w:bookmarkEnd w:id="61"/>
                          <w:bookmarkEnd w:id="62"/>
                        </w:p>
                      </w:tc>
                      <w:tc>
                        <w:tcPr>
                          <w:tcW w:w="1216" w:type="dxa"/>
                          <w:tcBorders>
                            <w:top w:val="single" w:sz="4" w:space="0" w:color="00000A"/>
                            <w:left w:val="single" w:sz="4" w:space="0" w:color="00000A"/>
                            <w:bottom w:val="single" w:sz="4" w:space="0" w:color="00000A"/>
                            <w:right w:val="single" w:sz="4" w:space="0" w:color="00000A"/>
                          </w:tcBorders>
                          <w:shd w:val="clear" w:color="auto" w:fill="538135"/>
                        </w:tcPr>
                        <w:p w:rsidR="00756038" w:rsidRDefault="00756038">
                          <w:pPr>
                            <w:pStyle w:val="Podnoje"/>
                            <w:jc w:val="center"/>
                            <w:rPr>
                              <w:color w:val="000000"/>
                              <w:sz w:val="10"/>
                              <w:szCs w:val="10"/>
                            </w:rPr>
                          </w:pPr>
                          <w:bookmarkStart w:id="63" w:name="__UnoMark__115_3002358327"/>
                          <w:bookmarkStart w:id="64" w:name="__UnoMark__114_3002358327"/>
                          <w:bookmarkEnd w:id="63"/>
                          <w:bookmarkEnd w:id="64"/>
                        </w:p>
                      </w:tc>
                      <w:tc>
                        <w:tcPr>
                          <w:tcW w:w="1215" w:type="dxa"/>
                          <w:tcBorders>
                            <w:top w:val="single" w:sz="4" w:space="0" w:color="00000A"/>
                            <w:left w:val="single" w:sz="4" w:space="0" w:color="00000A"/>
                            <w:bottom w:val="single" w:sz="4" w:space="0" w:color="00000A"/>
                            <w:right w:val="single" w:sz="4" w:space="0" w:color="00000A"/>
                          </w:tcBorders>
                          <w:shd w:val="clear" w:color="auto" w:fill="2F5496"/>
                        </w:tcPr>
                        <w:p w:rsidR="00756038" w:rsidRDefault="00756038">
                          <w:pPr>
                            <w:pStyle w:val="Podnoje"/>
                            <w:jc w:val="center"/>
                            <w:rPr>
                              <w:color w:val="000000"/>
                              <w:sz w:val="10"/>
                              <w:szCs w:val="10"/>
                            </w:rPr>
                          </w:pPr>
                          <w:bookmarkStart w:id="65" w:name="__UnoMark__117_3002358327"/>
                          <w:bookmarkStart w:id="66" w:name="__UnoMark__116_3002358327"/>
                          <w:bookmarkEnd w:id="65"/>
                          <w:bookmarkEnd w:id="66"/>
                        </w:p>
                      </w:tc>
                      <w:tc>
                        <w:tcPr>
                          <w:tcW w:w="1215" w:type="dxa"/>
                          <w:tcBorders>
                            <w:top w:val="single" w:sz="4" w:space="0" w:color="00000A"/>
                            <w:left w:val="single" w:sz="4" w:space="0" w:color="00000A"/>
                            <w:bottom w:val="single" w:sz="4" w:space="0" w:color="00000A"/>
                            <w:right w:val="single" w:sz="4" w:space="0" w:color="00000A"/>
                          </w:tcBorders>
                          <w:shd w:val="clear" w:color="auto" w:fill="538135"/>
                        </w:tcPr>
                        <w:p w:rsidR="00756038" w:rsidRDefault="00756038">
                          <w:pPr>
                            <w:pStyle w:val="Podnoje"/>
                            <w:jc w:val="center"/>
                            <w:rPr>
                              <w:color w:val="000000"/>
                              <w:sz w:val="10"/>
                              <w:szCs w:val="10"/>
                            </w:rPr>
                          </w:pPr>
                          <w:bookmarkStart w:id="67" w:name="__UnoMark__119_3002358327"/>
                          <w:bookmarkStart w:id="68" w:name="__UnoMark__118_3002358327"/>
                          <w:bookmarkEnd w:id="67"/>
                          <w:bookmarkEnd w:id="68"/>
                        </w:p>
                      </w:tc>
                      <w:tc>
                        <w:tcPr>
                          <w:tcW w:w="1215" w:type="dxa"/>
                          <w:tcBorders>
                            <w:top w:val="single" w:sz="4" w:space="0" w:color="00000A"/>
                            <w:left w:val="single" w:sz="4" w:space="0" w:color="00000A"/>
                            <w:bottom w:val="single" w:sz="4" w:space="0" w:color="00000A"/>
                            <w:right w:val="single" w:sz="4" w:space="0" w:color="00000A"/>
                          </w:tcBorders>
                          <w:shd w:val="clear" w:color="auto" w:fill="2F5496"/>
                        </w:tcPr>
                        <w:p w:rsidR="00756038" w:rsidRDefault="00756038">
                          <w:pPr>
                            <w:pStyle w:val="Podnoje"/>
                            <w:jc w:val="center"/>
                            <w:rPr>
                              <w:color w:val="000000"/>
                              <w:sz w:val="10"/>
                              <w:szCs w:val="10"/>
                            </w:rPr>
                          </w:pPr>
                          <w:bookmarkStart w:id="69" w:name="__UnoMark__121_3002358327"/>
                          <w:bookmarkStart w:id="70" w:name="__UnoMark__120_3002358327"/>
                          <w:bookmarkEnd w:id="69"/>
                          <w:bookmarkEnd w:id="70"/>
                        </w:p>
                      </w:tc>
                      <w:tc>
                        <w:tcPr>
                          <w:tcW w:w="1215" w:type="dxa"/>
                          <w:tcBorders>
                            <w:top w:val="single" w:sz="4" w:space="0" w:color="00000A"/>
                            <w:left w:val="single" w:sz="4" w:space="0" w:color="00000A"/>
                            <w:bottom w:val="single" w:sz="4" w:space="0" w:color="00000A"/>
                            <w:right w:val="single" w:sz="4" w:space="0" w:color="00000A"/>
                          </w:tcBorders>
                          <w:shd w:val="clear" w:color="auto" w:fill="538135"/>
                        </w:tcPr>
                        <w:p w:rsidR="00756038" w:rsidRDefault="00756038">
                          <w:pPr>
                            <w:pStyle w:val="Podnoje"/>
                            <w:jc w:val="center"/>
                            <w:rPr>
                              <w:color w:val="000000"/>
                              <w:sz w:val="10"/>
                              <w:szCs w:val="10"/>
                            </w:rPr>
                          </w:pPr>
                          <w:bookmarkStart w:id="71" w:name="__UnoMark__123_3002358327"/>
                          <w:bookmarkStart w:id="72" w:name="__UnoMark__122_3002358327"/>
                          <w:bookmarkEnd w:id="71"/>
                          <w:bookmarkEnd w:id="72"/>
                        </w:p>
                      </w:tc>
                      <w:tc>
                        <w:tcPr>
                          <w:tcW w:w="1215" w:type="dxa"/>
                          <w:tcBorders>
                            <w:top w:val="single" w:sz="4" w:space="0" w:color="00000A"/>
                            <w:left w:val="single" w:sz="4" w:space="0" w:color="00000A"/>
                            <w:bottom w:val="single" w:sz="4" w:space="0" w:color="00000A"/>
                            <w:right w:val="single" w:sz="4" w:space="0" w:color="00000A"/>
                          </w:tcBorders>
                          <w:shd w:val="clear" w:color="auto" w:fill="538135"/>
                        </w:tcPr>
                        <w:p w:rsidR="00756038" w:rsidRDefault="00756038">
                          <w:pPr>
                            <w:pStyle w:val="Podnoje"/>
                            <w:jc w:val="center"/>
                            <w:rPr>
                              <w:color w:val="000000"/>
                              <w:sz w:val="10"/>
                              <w:szCs w:val="10"/>
                            </w:rPr>
                          </w:pPr>
                          <w:bookmarkStart w:id="73" w:name="__UnoMark__125_3002358327"/>
                          <w:bookmarkStart w:id="74" w:name="__UnoMark__124_3002358327"/>
                          <w:bookmarkEnd w:id="73"/>
                          <w:bookmarkEnd w:id="74"/>
                        </w:p>
                      </w:tc>
                      <w:tc>
                        <w:tcPr>
                          <w:tcW w:w="1216" w:type="dxa"/>
                          <w:tcBorders>
                            <w:top w:val="single" w:sz="4" w:space="0" w:color="00000A"/>
                            <w:left w:val="single" w:sz="4" w:space="0" w:color="00000A"/>
                            <w:bottom w:val="single" w:sz="4" w:space="0" w:color="00000A"/>
                            <w:right w:val="single" w:sz="4" w:space="0" w:color="00000A"/>
                          </w:tcBorders>
                          <w:shd w:val="clear" w:color="auto" w:fill="538135"/>
                        </w:tcPr>
                        <w:p w:rsidR="00756038" w:rsidRDefault="00756038">
                          <w:pPr>
                            <w:pStyle w:val="Podnoje"/>
                            <w:jc w:val="center"/>
                            <w:rPr>
                              <w:color w:val="000000"/>
                              <w:sz w:val="10"/>
                              <w:szCs w:val="10"/>
                            </w:rPr>
                          </w:pPr>
                          <w:bookmarkStart w:id="75" w:name="__UnoMark__127_3002358327"/>
                          <w:bookmarkStart w:id="76" w:name="__UnoMark__126_3002358327"/>
                          <w:bookmarkEnd w:id="75"/>
                          <w:bookmarkEnd w:id="76"/>
                        </w:p>
                      </w:tc>
                      <w:tc>
                        <w:tcPr>
                          <w:tcW w:w="1215" w:type="dxa"/>
                          <w:tcBorders>
                            <w:top w:val="single" w:sz="4" w:space="0" w:color="00000A"/>
                            <w:left w:val="single" w:sz="4" w:space="0" w:color="00000A"/>
                            <w:bottom w:val="single" w:sz="4" w:space="0" w:color="00000A"/>
                            <w:right w:val="single" w:sz="4" w:space="0" w:color="00000A"/>
                          </w:tcBorders>
                          <w:shd w:val="clear" w:color="auto" w:fill="538135"/>
                        </w:tcPr>
                        <w:p w:rsidR="00756038" w:rsidRDefault="00756038">
                          <w:pPr>
                            <w:pStyle w:val="Podnoje"/>
                            <w:jc w:val="center"/>
                            <w:rPr>
                              <w:color w:val="000000"/>
                              <w:sz w:val="10"/>
                              <w:szCs w:val="10"/>
                            </w:rPr>
                          </w:pPr>
                          <w:bookmarkStart w:id="77" w:name="__UnoMark__129_3002358327"/>
                          <w:bookmarkStart w:id="78" w:name="__UnoMark__128_3002358327"/>
                          <w:bookmarkEnd w:id="77"/>
                          <w:bookmarkEnd w:id="78"/>
                        </w:p>
                      </w:tc>
                      <w:tc>
                        <w:tcPr>
                          <w:tcW w:w="1215" w:type="dxa"/>
                          <w:tcBorders>
                            <w:top w:val="single" w:sz="4" w:space="0" w:color="00000A"/>
                            <w:left w:val="single" w:sz="4" w:space="0" w:color="00000A"/>
                            <w:bottom w:val="single" w:sz="4" w:space="0" w:color="00000A"/>
                            <w:right w:val="single" w:sz="4" w:space="0" w:color="00000A"/>
                          </w:tcBorders>
                          <w:shd w:val="clear" w:color="auto" w:fill="2F5496"/>
                        </w:tcPr>
                        <w:p w:rsidR="00756038" w:rsidRDefault="00756038">
                          <w:pPr>
                            <w:pStyle w:val="Podnoje"/>
                            <w:rPr>
                              <w:color w:val="000000"/>
                            </w:rPr>
                          </w:pPr>
                          <w:bookmarkStart w:id="79" w:name="__UnoMark__131_3002358327"/>
                          <w:bookmarkStart w:id="80" w:name="__UnoMark__130_3002358327"/>
                          <w:bookmarkEnd w:id="79"/>
                          <w:bookmarkEnd w:id="80"/>
                        </w:p>
                      </w:tc>
                      <w:tc>
                        <w:tcPr>
                          <w:tcW w:w="1215" w:type="dxa"/>
                          <w:tcBorders>
                            <w:top w:val="single" w:sz="4" w:space="0" w:color="00000A"/>
                            <w:left w:val="single" w:sz="4" w:space="0" w:color="00000A"/>
                            <w:bottom w:val="single" w:sz="4" w:space="0" w:color="00000A"/>
                            <w:right w:val="single" w:sz="4" w:space="0" w:color="00000A"/>
                          </w:tcBorders>
                          <w:shd w:val="clear" w:color="auto" w:fill="2F5496"/>
                        </w:tcPr>
                        <w:p w:rsidR="00756038" w:rsidRDefault="00756038">
                          <w:pPr>
                            <w:pStyle w:val="Podnoje"/>
                            <w:rPr>
                              <w:color w:val="000000"/>
                            </w:rPr>
                          </w:pPr>
                          <w:bookmarkStart w:id="81" w:name="__UnoMark__133_3002358327"/>
                          <w:bookmarkStart w:id="82" w:name="__UnoMark__132_3002358327"/>
                          <w:bookmarkEnd w:id="81"/>
                          <w:bookmarkEnd w:id="82"/>
                        </w:p>
                      </w:tc>
                      <w:tc>
                        <w:tcPr>
                          <w:tcW w:w="1215" w:type="dxa"/>
                          <w:tcBorders>
                            <w:top w:val="single" w:sz="4" w:space="0" w:color="00000A"/>
                            <w:left w:val="single" w:sz="4" w:space="0" w:color="00000A"/>
                            <w:bottom w:val="single" w:sz="4" w:space="0" w:color="00000A"/>
                            <w:right w:val="single" w:sz="4" w:space="0" w:color="00000A"/>
                          </w:tcBorders>
                          <w:shd w:val="clear" w:color="auto" w:fill="538135"/>
                        </w:tcPr>
                        <w:p w:rsidR="00756038" w:rsidRDefault="00756038">
                          <w:pPr>
                            <w:pStyle w:val="Podnoje"/>
                            <w:rPr>
                              <w:color w:val="000000"/>
                            </w:rPr>
                          </w:pPr>
                          <w:bookmarkStart w:id="83" w:name="__UnoMark__135_3002358327"/>
                          <w:bookmarkStart w:id="84" w:name="__UnoMark__134_3002358327"/>
                          <w:bookmarkEnd w:id="83"/>
                          <w:bookmarkEnd w:id="84"/>
                        </w:p>
                      </w:tc>
                      <w:tc>
                        <w:tcPr>
                          <w:tcW w:w="1216" w:type="dxa"/>
                          <w:tcBorders>
                            <w:top w:val="single" w:sz="4" w:space="0" w:color="00000A"/>
                            <w:left w:val="single" w:sz="4" w:space="0" w:color="00000A"/>
                            <w:bottom w:val="single" w:sz="4" w:space="0" w:color="00000A"/>
                            <w:right w:val="single" w:sz="4" w:space="0" w:color="00000A"/>
                          </w:tcBorders>
                          <w:shd w:val="clear" w:color="auto" w:fill="2F5496"/>
                        </w:tcPr>
                        <w:p w:rsidR="00756038" w:rsidRDefault="00756038">
                          <w:pPr>
                            <w:pStyle w:val="Podnoje"/>
                            <w:rPr>
                              <w:color w:val="000000"/>
                            </w:rPr>
                          </w:pPr>
                          <w:bookmarkStart w:id="85" w:name="__UnoMark__137_3002358327"/>
                          <w:bookmarkStart w:id="86" w:name="__UnoMark__136_3002358327"/>
                          <w:bookmarkEnd w:id="85"/>
                          <w:bookmarkEnd w:id="86"/>
                        </w:p>
                      </w:tc>
                      <w:tc>
                        <w:tcPr>
                          <w:tcW w:w="1215" w:type="dxa"/>
                          <w:tcBorders>
                            <w:top w:val="single" w:sz="4" w:space="0" w:color="00000A"/>
                            <w:left w:val="single" w:sz="4" w:space="0" w:color="00000A"/>
                            <w:bottom w:val="single" w:sz="4" w:space="0" w:color="00000A"/>
                            <w:right w:val="single" w:sz="4" w:space="0" w:color="00000A"/>
                          </w:tcBorders>
                          <w:shd w:val="clear" w:color="auto" w:fill="2F5496"/>
                        </w:tcPr>
                        <w:p w:rsidR="00756038" w:rsidRDefault="00756038">
                          <w:pPr>
                            <w:pStyle w:val="Podnoje"/>
                            <w:rPr>
                              <w:color w:val="000000"/>
                            </w:rPr>
                          </w:pPr>
                          <w:bookmarkStart w:id="87" w:name="__UnoMark__139_3002358327"/>
                          <w:bookmarkStart w:id="88" w:name="__UnoMark__138_3002358327"/>
                          <w:bookmarkEnd w:id="87"/>
                          <w:bookmarkEnd w:id="88"/>
                        </w:p>
                      </w:tc>
                      <w:tc>
                        <w:tcPr>
                          <w:tcW w:w="1215" w:type="dxa"/>
                          <w:tcBorders>
                            <w:top w:val="single" w:sz="4" w:space="0" w:color="00000A"/>
                            <w:left w:val="single" w:sz="4" w:space="0" w:color="00000A"/>
                            <w:bottom w:val="single" w:sz="4" w:space="0" w:color="00000A"/>
                            <w:right w:val="single" w:sz="4" w:space="0" w:color="00000A"/>
                          </w:tcBorders>
                          <w:shd w:val="clear" w:color="auto" w:fill="538135"/>
                        </w:tcPr>
                        <w:p w:rsidR="00756038" w:rsidRDefault="00756038">
                          <w:pPr>
                            <w:pStyle w:val="Podnoje"/>
                            <w:rPr>
                              <w:color w:val="000000"/>
                            </w:rPr>
                          </w:pPr>
                          <w:bookmarkStart w:id="89" w:name="__UnoMark__141_3002358327"/>
                          <w:bookmarkStart w:id="90" w:name="__UnoMark__140_3002358327"/>
                          <w:bookmarkEnd w:id="89"/>
                          <w:bookmarkEnd w:id="90"/>
                        </w:p>
                      </w:tc>
                      <w:tc>
                        <w:tcPr>
                          <w:tcW w:w="1215" w:type="dxa"/>
                          <w:tcBorders>
                            <w:top w:val="single" w:sz="4" w:space="0" w:color="00000A"/>
                            <w:left w:val="single" w:sz="4" w:space="0" w:color="00000A"/>
                            <w:bottom w:val="single" w:sz="4" w:space="0" w:color="00000A"/>
                            <w:right w:val="single" w:sz="4" w:space="0" w:color="00000A"/>
                          </w:tcBorders>
                          <w:shd w:val="clear" w:color="auto" w:fill="2F5496"/>
                        </w:tcPr>
                        <w:p w:rsidR="00756038" w:rsidRDefault="00756038">
                          <w:pPr>
                            <w:pStyle w:val="Podnoje"/>
                            <w:rPr>
                              <w:color w:val="000000"/>
                            </w:rPr>
                          </w:pPr>
                          <w:bookmarkStart w:id="91" w:name="__UnoMark__143_3002358327"/>
                          <w:bookmarkStart w:id="92" w:name="__UnoMark__142_3002358327"/>
                          <w:bookmarkEnd w:id="91"/>
                          <w:bookmarkEnd w:id="92"/>
                        </w:p>
                      </w:tc>
                      <w:tc>
                        <w:tcPr>
                          <w:tcW w:w="1215" w:type="dxa"/>
                          <w:tcBorders>
                            <w:top w:val="single" w:sz="4" w:space="0" w:color="00000A"/>
                            <w:left w:val="single" w:sz="4" w:space="0" w:color="00000A"/>
                            <w:bottom w:val="single" w:sz="4" w:space="0" w:color="00000A"/>
                            <w:right w:val="single" w:sz="4" w:space="0" w:color="00000A"/>
                          </w:tcBorders>
                          <w:shd w:val="clear" w:color="auto" w:fill="538135"/>
                        </w:tcPr>
                        <w:p w:rsidR="00756038" w:rsidRDefault="00756038">
                          <w:pPr>
                            <w:pStyle w:val="Podnoje"/>
                            <w:rPr>
                              <w:color w:val="000000"/>
                            </w:rPr>
                          </w:pPr>
                          <w:bookmarkStart w:id="93" w:name="__UnoMark__145_3002358327"/>
                          <w:bookmarkStart w:id="94" w:name="__UnoMark__144_3002358327"/>
                          <w:bookmarkEnd w:id="93"/>
                          <w:bookmarkEnd w:id="94"/>
                        </w:p>
                      </w:tc>
                      <w:tc>
                        <w:tcPr>
                          <w:tcW w:w="1215" w:type="dxa"/>
                          <w:tcBorders>
                            <w:top w:val="single" w:sz="4" w:space="0" w:color="00000A"/>
                            <w:left w:val="single" w:sz="4" w:space="0" w:color="00000A"/>
                            <w:bottom w:val="single" w:sz="4" w:space="0" w:color="00000A"/>
                            <w:right w:val="single" w:sz="4" w:space="0" w:color="00000A"/>
                          </w:tcBorders>
                          <w:shd w:val="clear" w:color="auto" w:fill="2F5496"/>
                        </w:tcPr>
                        <w:p w:rsidR="00756038" w:rsidRDefault="00756038">
                          <w:pPr>
                            <w:pStyle w:val="Podnoje"/>
                            <w:rPr>
                              <w:color w:val="000000"/>
                            </w:rPr>
                          </w:pPr>
                          <w:bookmarkStart w:id="95" w:name="__UnoMark__147_3002358327"/>
                          <w:bookmarkStart w:id="96" w:name="__UnoMark__146_3002358327"/>
                          <w:bookmarkEnd w:id="95"/>
                          <w:bookmarkEnd w:id="96"/>
                        </w:p>
                      </w:tc>
                      <w:tc>
                        <w:tcPr>
                          <w:tcW w:w="1216" w:type="dxa"/>
                          <w:tcBorders>
                            <w:top w:val="single" w:sz="4" w:space="0" w:color="00000A"/>
                            <w:left w:val="single" w:sz="4" w:space="0" w:color="00000A"/>
                            <w:bottom w:val="single" w:sz="4" w:space="0" w:color="00000A"/>
                            <w:right w:val="single" w:sz="4" w:space="0" w:color="00000A"/>
                          </w:tcBorders>
                          <w:shd w:val="clear" w:color="auto" w:fill="538135"/>
                        </w:tcPr>
                        <w:p w:rsidR="00756038" w:rsidRDefault="00756038">
                          <w:pPr>
                            <w:pStyle w:val="Podnoje"/>
                            <w:rPr>
                              <w:color w:val="000000"/>
                            </w:rPr>
                          </w:pPr>
                          <w:bookmarkStart w:id="97" w:name="__UnoMark__149_3002358327"/>
                          <w:bookmarkStart w:id="98" w:name="__UnoMark__148_3002358327"/>
                          <w:bookmarkEnd w:id="97"/>
                          <w:bookmarkEnd w:id="98"/>
                        </w:p>
                      </w:tc>
                      <w:tc>
                        <w:tcPr>
                          <w:tcW w:w="1215" w:type="dxa"/>
                          <w:tcBorders>
                            <w:top w:val="single" w:sz="4" w:space="0" w:color="00000A"/>
                            <w:left w:val="single" w:sz="4" w:space="0" w:color="00000A"/>
                            <w:bottom w:val="single" w:sz="4" w:space="0" w:color="00000A"/>
                            <w:right w:val="single" w:sz="4" w:space="0" w:color="00000A"/>
                          </w:tcBorders>
                          <w:shd w:val="clear" w:color="auto" w:fill="2F5496"/>
                        </w:tcPr>
                        <w:p w:rsidR="00756038" w:rsidRDefault="00756038">
                          <w:pPr>
                            <w:pStyle w:val="Podnoje"/>
                            <w:rPr>
                              <w:color w:val="000000"/>
                            </w:rPr>
                          </w:pPr>
                          <w:bookmarkStart w:id="99" w:name="__UnoMark__151_3002358327"/>
                          <w:bookmarkStart w:id="100" w:name="__UnoMark__150_3002358327"/>
                          <w:bookmarkEnd w:id="99"/>
                          <w:bookmarkEnd w:id="100"/>
                        </w:p>
                      </w:tc>
                      <w:tc>
                        <w:tcPr>
                          <w:tcW w:w="1179" w:type="dxa"/>
                          <w:tcBorders>
                            <w:top w:val="single" w:sz="4" w:space="0" w:color="00000A"/>
                            <w:left w:val="single" w:sz="4" w:space="0" w:color="00000A"/>
                            <w:bottom w:val="single" w:sz="4" w:space="0" w:color="00000A"/>
                            <w:right w:val="single" w:sz="4" w:space="0" w:color="00000A"/>
                          </w:tcBorders>
                          <w:shd w:val="clear" w:color="auto" w:fill="538135"/>
                        </w:tcPr>
                        <w:p w:rsidR="00756038" w:rsidRDefault="00756038">
                          <w:pPr>
                            <w:pStyle w:val="Podnoje"/>
                            <w:rPr>
                              <w:color w:val="000000"/>
                            </w:rPr>
                          </w:pPr>
                          <w:bookmarkStart w:id="101" w:name="__UnoMark__152_3002358327"/>
                          <w:bookmarkEnd w:id="101"/>
                        </w:p>
                      </w:tc>
                    </w:tr>
                  </w:tbl>
                  <w:p w:rsidR="00C90B73" w:rsidRDefault="00C90B73"/>
                </w:txbxContent>
              </v:textbox>
              <w10:wrap type="square" anchorx="page"/>
            </v:rect>
          </w:pict>
        </mc:Fallback>
      </mc:AlternateContent>
    </w:r>
  </w:p>
  <w:p w:rsidR="00756038" w:rsidRDefault="00E80CBA">
    <w:pPr>
      <w:pStyle w:val="Podnoje"/>
      <w:tabs>
        <w:tab w:val="left" w:pos="2550"/>
      </w:tabs>
      <w:jc w:val="center"/>
    </w:pPr>
    <w:r>
      <w:tab/>
    </w:r>
  </w:p>
  <w:p w:rsidR="00756038" w:rsidRDefault="00756038">
    <w:pPr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B12" w:rsidRDefault="00C93B12">
      <w:pPr>
        <w:spacing w:after="0" w:line="240" w:lineRule="auto"/>
      </w:pPr>
      <w:r>
        <w:separator/>
      </w:r>
    </w:p>
  </w:footnote>
  <w:footnote w:type="continuationSeparator" w:id="0">
    <w:p w:rsidR="00C93B12" w:rsidRDefault="00C93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038" w:rsidRDefault="00756038">
    <w:pPr>
      <w:pStyle w:val="Zaglavlje"/>
      <w:jc w:val="center"/>
      <w:rPr>
        <w:lang w:val="hr-HR"/>
      </w:rPr>
    </w:pPr>
  </w:p>
  <w:p w:rsidR="00756038" w:rsidRDefault="00756038">
    <w:pPr>
      <w:pStyle w:val="Zaglavlje"/>
      <w:jc w:val="center"/>
      <w:rPr>
        <w:lang w:val="hr-HR"/>
      </w:rPr>
    </w:pPr>
  </w:p>
  <w:p w:rsidR="00756038" w:rsidRDefault="00E80CBA">
    <w:pPr>
      <w:pStyle w:val="Zaglavlje"/>
      <w:tabs>
        <w:tab w:val="left" w:pos="7635"/>
      </w:tabs>
      <w:rPr>
        <w:lang w:val="hr-HR"/>
      </w:rPr>
    </w:pPr>
    <w:r>
      <w:rPr>
        <w:lang w:val="hr-HR"/>
      </w:rPr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038"/>
    <w:rsid w:val="00550253"/>
    <w:rsid w:val="00756038"/>
    <w:rsid w:val="00AE6C97"/>
    <w:rsid w:val="00C90B73"/>
    <w:rsid w:val="00C93B12"/>
    <w:rsid w:val="00E8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B47E5"/>
  <w15:docId w15:val="{44FAD30E-6EF0-4198-825D-8F5155F8D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D32"/>
    <w:pPr>
      <w:spacing w:after="160" w:line="259" w:lineRule="auto"/>
    </w:pPr>
    <w:rPr>
      <w:color w:val="00000A"/>
      <w:sz w:val="22"/>
      <w:szCs w:val="22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31785C"/>
    <w:rPr>
      <w:lang w:val="en-GB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31785C"/>
    <w:rPr>
      <w:lang w:val="en-GB"/>
    </w:rPr>
  </w:style>
  <w:style w:type="character" w:customStyle="1" w:styleId="Internetskapoveznica">
    <w:name w:val="Internetska poveznica"/>
    <w:basedOn w:val="Zadanifontodlomka"/>
    <w:uiPriority w:val="99"/>
    <w:unhideWhenUsed/>
    <w:rsid w:val="00CD449E"/>
    <w:rPr>
      <w:color w:val="0563C1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Times New Roman" w:hAnsi="Times New Roman" w:cs="Symbol"/>
      <w:sz w:val="24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ascii="Times New Roman" w:hAnsi="Times New Roman" w:cs="Symbol"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Zaglavlje">
    <w:name w:val="header"/>
    <w:basedOn w:val="Normal"/>
    <w:link w:val="ZaglavljeChar"/>
    <w:uiPriority w:val="99"/>
    <w:unhideWhenUsed/>
    <w:rsid w:val="0031785C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31785C"/>
    <w:pPr>
      <w:tabs>
        <w:tab w:val="center" w:pos="4536"/>
        <w:tab w:val="right" w:pos="9072"/>
      </w:tabs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5C6156"/>
    <w:pPr>
      <w:ind w:left="720"/>
      <w:contextualSpacing/>
    </w:pPr>
  </w:style>
  <w:style w:type="paragraph" w:customStyle="1" w:styleId="Sadrajokvira">
    <w:name w:val="Sadržaj okvira"/>
    <w:basedOn w:val="Normal"/>
    <w:qFormat/>
  </w:style>
  <w:style w:type="table" w:styleId="Reetkatablice">
    <w:name w:val="Table Grid"/>
    <w:basedOn w:val="Obinatablica"/>
    <w:uiPriority w:val="39"/>
    <w:rsid w:val="00CD4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g-bosutskiniz.hr/index.php/lag-natjecaj/to-1-2-1-201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864E2-BAAC-4EAE-93C2-81340DEE2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528</Words>
  <Characters>3013</Characters>
  <Application>Microsoft Office Word</Application>
  <DocSecurity>0</DocSecurity>
  <Lines>25</Lines>
  <Paragraphs>7</Paragraphs>
  <ScaleCrop>false</ScaleCrop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dc:description/>
  <cp:lastModifiedBy>Korisnik</cp:lastModifiedBy>
  <cp:revision>16</cp:revision>
  <cp:lastPrinted>2018-02-23T10:17:00Z</cp:lastPrinted>
  <dcterms:created xsi:type="dcterms:W3CDTF">2018-08-08T08:08:00Z</dcterms:created>
  <dcterms:modified xsi:type="dcterms:W3CDTF">2019-05-09T12:06:00Z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